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2E" w:rsidRPr="005B2659" w:rsidRDefault="002636F4" w:rsidP="005B2659"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五大網購春節刷卡優惠比較表</w:t>
      </w:r>
    </w:p>
    <w:p w:rsidR="005B2659" w:rsidRDefault="005B2659">
      <w:r>
        <w:rPr>
          <w:rFonts w:hint="eastAsia"/>
        </w:rPr>
        <w:t>活動期間：</w:t>
      </w:r>
      <w:r w:rsidR="009F212D">
        <w:rPr>
          <w:rFonts w:hint="eastAsia"/>
        </w:rPr>
        <w:t>111/1/1-1/31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805"/>
        <w:gridCol w:w="1743"/>
        <w:gridCol w:w="2016"/>
        <w:gridCol w:w="1867"/>
        <w:gridCol w:w="1867"/>
      </w:tblGrid>
      <w:tr w:rsidR="009F212D" w:rsidRPr="009F212D" w:rsidTr="00115729">
        <w:trPr>
          <w:trHeight w:val="330"/>
          <w:jc w:val="center"/>
        </w:trPr>
        <w:tc>
          <w:tcPr>
            <w:tcW w:w="1384" w:type="dxa"/>
            <w:shd w:val="clear" w:color="auto" w:fill="BFBFBF" w:themeFill="background1" w:themeFillShade="BF"/>
            <w:noWrap/>
            <w:vAlign w:val="center"/>
            <w:hideMark/>
          </w:tcPr>
          <w:p w:rsidR="009F212D" w:rsidRPr="009F212D" w:rsidRDefault="009F212D" w:rsidP="009F212D">
            <w:pPr>
              <w:jc w:val="center"/>
              <w:rPr>
                <w:b/>
                <w:bCs/>
              </w:rPr>
            </w:pPr>
            <w:r w:rsidRPr="009F212D">
              <w:rPr>
                <w:rFonts w:hint="eastAsia"/>
                <w:b/>
                <w:bCs/>
              </w:rPr>
              <w:t>通路</w:t>
            </w:r>
          </w:p>
        </w:tc>
        <w:tc>
          <w:tcPr>
            <w:tcW w:w="1805" w:type="dxa"/>
            <w:shd w:val="clear" w:color="auto" w:fill="BFBFBF" w:themeFill="background1" w:themeFillShade="BF"/>
            <w:noWrap/>
            <w:vAlign w:val="center"/>
            <w:hideMark/>
          </w:tcPr>
          <w:p w:rsidR="009F212D" w:rsidRPr="009F212D" w:rsidRDefault="009F212D" w:rsidP="009F212D">
            <w:pPr>
              <w:jc w:val="center"/>
              <w:rPr>
                <w:b/>
                <w:bCs/>
              </w:rPr>
            </w:pPr>
            <w:r w:rsidRPr="009F212D">
              <w:rPr>
                <w:rFonts w:hint="eastAsia"/>
                <w:b/>
                <w:bCs/>
              </w:rPr>
              <w:t>項目</w:t>
            </w:r>
          </w:p>
        </w:tc>
        <w:tc>
          <w:tcPr>
            <w:tcW w:w="1743" w:type="dxa"/>
            <w:shd w:val="clear" w:color="auto" w:fill="BFBFBF" w:themeFill="background1" w:themeFillShade="BF"/>
            <w:noWrap/>
            <w:vAlign w:val="center"/>
            <w:hideMark/>
          </w:tcPr>
          <w:p w:rsidR="009F212D" w:rsidRPr="009F212D" w:rsidRDefault="009F212D" w:rsidP="009F212D">
            <w:pPr>
              <w:jc w:val="center"/>
              <w:rPr>
                <w:b/>
                <w:bCs/>
              </w:rPr>
            </w:pPr>
            <w:r w:rsidRPr="009F212D">
              <w:rPr>
                <w:rFonts w:hint="eastAsia"/>
                <w:b/>
                <w:bCs/>
              </w:rPr>
              <w:t>兆豐</w:t>
            </w:r>
          </w:p>
        </w:tc>
        <w:tc>
          <w:tcPr>
            <w:tcW w:w="2016" w:type="dxa"/>
            <w:shd w:val="clear" w:color="auto" w:fill="BFBFBF" w:themeFill="background1" w:themeFillShade="BF"/>
            <w:noWrap/>
            <w:vAlign w:val="center"/>
            <w:hideMark/>
          </w:tcPr>
          <w:p w:rsidR="009F212D" w:rsidRPr="009F212D" w:rsidRDefault="009F212D" w:rsidP="009F212D">
            <w:pPr>
              <w:jc w:val="center"/>
              <w:rPr>
                <w:b/>
                <w:bCs/>
              </w:rPr>
            </w:pPr>
            <w:r w:rsidRPr="009F212D">
              <w:rPr>
                <w:rFonts w:hint="eastAsia"/>
                <w:b/>
                <w:bCs/>
              </w:rPr>
              <w:t>合庫</w:t>
            </w:r>
          </w:p>
        </w:tc>
        <w:tc>
          <w:tcPr>
            <w:tcW w:w="1867" w:type="dxa"/>
            <w:shd w:val="clear" w:color="auto" w:fill="BFBFBF" w:themeFill="background1" w:themeFillShade="BF"/>
            <w:noWrap/>
            <w:vAlign w:val="center"/>
            <w:hideMark/>
          </w:tcPr>
          <w:p w:rsidR="009F212D" w:rsidRPr="009F212D" w:rsidRDefault="009F212D" w:rsidP="009F212D">
            <w:pPr>
              <w:jc w:val="center"/>
              <w:rPr>
                <w:b/>
                <w:bCs/>
              </w:rPr>
            </w:pPr>
            <w:r w:rsidRPr="009F212D">
              <w:rPr>
                <w:rFonts w:hint="eastAsia"/>
                <w:b/>
                <w:bCs/>
              </w:rPr>
              <w:t>華南</w:t>
            </w:r>
          </w:p>
        </w:tc>
        <w:tc>
          <w:tcPr>
            <w:tcW w:w="1867" w:type="dxa"/>
            <w:shd w:val="clear" w:color="auto" w:fill="BFBFBF" w:themeFill="background1" w:themeFillShade="BF"/>
            <w:noWrap/>
            <w:vAlign w:val="center"/>
            <w:hideMark/>
          </w:tcPr>
          <w:p w:rsidR="009F212D" w:rsidRPr="009F212D" w:rsidRDefault="009F212D" w:rsidP="009F212D">
            <w:pPr>
              <w:jc w:val="center"/>
              <w:rPr>
                <w:b/>
                <w:bCs/>
              </w:rPr>
            </w:pPr>
            <w:r w:rsidRPr="009F212D">
              <w:rPr>
                <w:rFonts w:hint="eastAsia"/>
                <w:b/>
                <w:bCs/>
              </w:rPr>
              <w:t>聯邦</w:t>
            </w:r>
          </w:p>
        </w:tc>
      </w:tr>
      <w:tr w:rsidR="009F212D" w:rsidRPr="009F212D" w:rsidTr="009F212D">
        <w:trPr>
          <w:trHeight w:val="615"/>
          <w:jc w:val="center"/>
        </w:trPr>
        <w:tc>
          <w:tcPr>
            <w:tcW w:w="1384" w:type="dxa"/>
            <w:vMerge w:val="restart"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MOMO</w:t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br/>
              <w:t>購物網</w:t>
            </w:r>
          </w:p>
        </w:tc>
        <w:tc>
          <w:tcPr>
            <w:tcW w:w="1805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滿額最高回饋</w:t>
            </w:r>
          </w:p>
        </w:tc>
        <w:tc>
          <w:tcPr>
            <w:tcW w:w="1743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10%</w:t>
            </w:r>
          </w:p>
        </w:tc>
        <w:tc>
          <w:tcPr>
            <w:tcW w:w="2016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6.7%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6.0%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10.0%</w:t>
            </w:r>
          </w:p>
        </w:tc>
      </w:tr>
      <w:tr w:rsidR="009F212D" w:rsidRPr="009F212D" w:rsidTr="009F212D">
        <w:trPr>
          <w:trHeight w:val="615"/>
          <w:jc w:val="center"/>
        </w:trPr>
        <w:tc>
          <w:tcPr>
            <w:tcW w:w="1384" w:type="dxa"/>
            <w:vMerge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網購卡權益</w:t>
            </w:r>
          </w:p>
        </w:tc>
        <w:tc>
          <w:tcPr>
            <w:tcW w:w="1743" w:type="dxa"/>
            <w:noWrap/>
            <w:vAlign w:val="center"/>
            <w:hideMark/>
          </w:tcPr>
          <w:p w:rsidR="009F212D" w:rsidRPr="002636F4" w:rsidRDefault="009F212D" w:rsidP="0011572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e</w:t>
            </w:r>
            <w:proofErr w:type="gram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秒刷最高</w:t>
            </w:r>
            <w:proofErr w:type="gramEnd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3%</w:t>
            </w:r>
          </w:p>
        </w:tc>
        <w:tc>
          <w:tcPr>
            <w:tcW w:w="2016" w:type="dxa"/>
            <w:noWrap/>
            <w:vAlign w:val="center"/>
            <w:hideMark/>
          </w:tcPr>
          <w:p w:rsidR="009F212D" w:rsidRPr="002636F4" w:rsidRDefault="009F212D" w:rsidP="0011572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proofErr w:type="spell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iCASH</w:t>
            </w:r>
            <w:proofErr w:type="spellEnd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聯名卡</w:t>
            </w:r>
            <w:r w:rsidR="00115729" w:rsidRPr="002636F4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br/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最高3%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11572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proofErr w:type="spell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i</w:t>
            </w:r>
            <w:proofErr w:type="spellEnd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網購卡</w:t>
            </w:r>
            <w:r w:rsidR="00115729" w:rsidRPr="002636F4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br/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最高2.5%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11572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proofErr w:type="gram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賴點卡</w:t>
            </w:r>
            <w:proofErr w:type="gramEnd"/>
            <w:r w:rsidR="00115729" w:rsidRPr="002636F4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br/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最高2%</w:t>
            </w:r>
          </w:p>
        </w:tc>
      </w:tr>
      <w:tr w:rsidR="009F212D" w:rsidRPr="009F212D" w:rsidTr="009F212D">
        <w:trPr>
          <w:trHeight w:val="615"/>
          <w:jc w:val="center"/>
        </w:trPr>
        <w:tc>
          <w:tcPr>
            <w:tcW w:w="1384" w:type="dxa"/>
            <w:vMerge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9F212D" w:rsidRPr="002636F4" w:rsidRDefault="009F212D" w:rsidP="0011572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合計回饋</w:t>
            </w:r>
          </w:p>
        </w:tc>
        <w:tc>
          <w:tcPr>
            <w:tcW w:w="1743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13%</w:t>
            </w:r>
          </w:p>
        </w:tc>
        <w:tc>
          <w:tcPr>
            <w:tcW w:w="2016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9.7%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8.5%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12.0%</w:t>
            </w:r>
          </w:p>
        </w:tc>
      </w:tr>
      <w:tr w:rsidR="009F212D" w:rsidRPr="009F212D" w:rsidTr="009F212D">
        <w:trPr>
          <w:trHeight w:val="615"/>
          <w:jc w:val="center"/>
        </w:trPr>
        <w:tc>
          <w:tcPr>
            <w:tcW w:w="1384" w:type="dxa"/>
            <w:vMerge w:val="restart"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PCHOME</w:t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br/>
              <w:t>線上購物</w:t>
            </w:r>
          </w:p>
        </w:tc>
        <w:tc>
          <w:tcPr>
            <w:tcW w:w="1805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滿額最高回饋</w:t>
            </w:r>
          </w:p>
        </w:tc>
        <w:tc>
          <w:tcPr>
            <w:tcW w:w="1743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10%</w:t>
            </w:r>
          </w:p>
        </w:tc>
        <w:tc>
          <w:tcPr>
            <w:tcW w:w="2016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6.8%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6.0%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10.0%</w:t>
            </w:r>
          </w:p>
        </w:tc>
      </w:tr>
      <w:tr w:rsidR="00115729" w:rsidRPr="009F212D" w:rsidTr="009F212D">
        <w:trPr>
          <w:trHeight w:val="615"/>
          <w:jc w:val="center"/>
        </w:trPr>
        <w:tc>
          <w:tcPr>
            <w:tcW w:w="1384" w:type="dxa"/>
            <w:vMerge/>
            <w:vAlign w:val="center"/>
            <w:hideMark/>
          </w:tcPr>
          <w:p w:rsidR="00115729" w:rsidRPr="002636F4" w:rsidRDefault="00115729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115729" w:rsidRPr="002636F4" w:rsidRDefault="00115729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網購卡權益</w:t>
            </w:r>
          </w:p>
        </w:tc>
        <w:tc>
          <w:tcPr>
            <w:tcW w:w="1743" w:type="dxa"/>
            <w:noWrap/>
            <w:vAlign w:val="center"/>
            <w:hideMark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e</w:t>
            </w:r>
            <w:proofErr w:type="gram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秒刷最高</w:t>
            </w:r>
            <w:proofErr w:type="gramEnd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3%</w:t>
            </w:r>
          </w:p>
        </w:tc>
        <w:tc>
          <w:tcPr>
            <w:tcW w:w="2016" w:type="dxa"/>
            <w:noWrap/>
            <w:vAlign w:val="center"/>
            <w:hideMark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proofErr w:type="spell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iCASH</w:t>
            </w:r>
            <w:proofErr w:type="spellEnd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聯名卡</w:t>
            </w:r>
            <w:r w:rsidRPr="002636F4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br/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最高3%</w:t>
            </w:r>
          </w:p>
        </w:tc>
        <w:tc>
          <w:tcPr>
            <w:tcW w:w="1867" w:type="dxa"/>
            <w:noWrap/>
            <w:vAlign w:val="center"/>
            <w:hideMark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proofErr w:type="spell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i</w:t>
            </w:r>
            <w:proofErr w:type="spellEnd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網購卡</w:t>
            </w:r>
            <w:r w:rsidRPr="002636F4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br/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最高2.5%</w:t>
            </w:r>
          </w:p>
        </w:tc>
        <w:tc>
          <w:tcPr>
            <w:tcW w:w="1867" w:type="dxa"/>
            <w:noWrap/>
            <w:vAlign w:val="center"/>
            <w:hideMark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proofErr w:type="gram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賴點卡</w:t>
            </w:r>
            <w:proofErr w:type="gramEnd"/>
            <w:r w:rsidRPr="002636F4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br/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最高2%</w:t>
            </w:r>
          </w:p>
        </w:tc>
      </w:tr>
      <w:tr w:rsidR="009F212D" w:rsidRPr="009F212D" w:rsidTr="009F212D">
        <w:trPr>
          <w:trHeight w:val="615"/>
          <w:jc w:val="center"/>
        </w:trPr>
        <w:tc>
          <w:tcPr>
            <w:tcW w:w="1384" w:type="dxa"/>
            <w:vMerge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9F212D" w:rsidRPr="002636F4" w:rsidRDefault="009F212D" w:rsidP="0011572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合計回饋</w:t>
            </w:r>
          </w:p>
        </w:tc>
        <w:tc>
          <w:tcPr>
            <w:tcW w:w="1743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13%</w:t>
            </w:r>
          </w:p>
        </w:tc>
        <w:tc>
          <w:tcPr>
            <w:tcW w:w="2016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9.8%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8.5%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12.0%</w:t>
            </w:r>
          </w:p>
        </w:tc>
      </w:tr>
      <w:tr w:rsidR="009F212D" w:rsidRPr="009F212D" w:rsidTr="009F212D">
        <w:trPr>
          <w:trHeight w:val="615"/>
          <w:jc w:val="center"/>
        </w:trPr>
        <w:tc>
          <w:tcPr>
            <w:tcW w:w="1384" w:type="dxa"/>
            <w:vMerge w:val="restart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蝦皮購物</w:t>
            </w:r>
          </w:p>
        </w:tc>
        <w:tc>
          <w:tcPr>
            <w:tcW w:w="1805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滿額最高回饋</w:t>
            </w:r>
          </w:p>
        </w:tc>
        <w:tc>
          <w:tcPr>
            <w:tcW w:w="1743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10%</w:t>
            </w:r>
          </w:p>
        </w:tc>
        <w:tc>
          <w:tcPr>
            <w:tcW w:w="2016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8.3%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5.0%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10.0%</w:t>
            </w:r>
          </w:p>
        </w:tc>
      </w:tr>
      <w:tr w:rsidR="00115729" w:rsidRPr="009F212D" w:rsidTr="009F212D">
        <w:trPr>
          <w:trHeight w:val="615"/>
          <w:jc w:val="center"/>
        </w:trPr>
        <w:tc>
          <w:tcPr>
            <w:tcW w:w="1384" w:type="dxa"/>
            <w:vMerge/>
            <w:vAlign w:val="center"/>
            <w:hideMark/>
          </w:tcPr>
          <w:p w:rsidR="00115729" w:rsidRPr="002636F4" w:rsidRDefault="00115729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115729" w:rsidRPr="002636F4" w:rsidRDefault="00115729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網購卡權益</w:t>
            </w:r>
          </w:p>
        </w:tc>
        <w:tc>
          <w:tcPr>
            <w:tcW w:w="1743" w:type="dxa"/>
            <w:noWrap/>
            <w:vAlign w:val="center"/>
            <w:hideMark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e</w:t>
            </w:r>
            <w:proofErr w:type="gram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秒刷最高</w:t>
            </w:r>
            <w:proofErr w:type="gramEnd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3%</w:t>
            </w:r>
          </w:p>
        </w:tc>
        <w:tc>
          <w:tcPr>
            <w:tcW w:w="2016" w:type="dxa"/>
            <w:noWrap/>
            <w:vAlign w:val="center"/>
            <w:hideMark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proofErr w:type="spell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iCASH</w:t>
            </w:r>
            <w:proofErr w:type="spellEnd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聯名卡</w:t>
            </w:r>
            <w:r w:rsidRPr="002636F4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br/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最高3%</w:t>
            </w:r>
          </w:p>
        </w:tc>
        <w:tc>
          <w:tcPr>
            <w:tcW w:w="1867" w:type="dxa"/>
            <w:noWrap/>
            <w:vAlign w:val="center"/>
            <w:hideMark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proofErr w:type="spell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i</w:t>
            </w:r>
            <w:proofErr w:type="spellEnd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網購卡</w:t>
            </w:r>
            <w:r w:rsidRPr="002636F4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br/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最高2.5%</w:t>
            </w:r>
          </w:p>
        </w:tc>
        <w:tc>
          <w:tcPr>
            <w:tcW w:w="1867" w:type="dxa"/>
            <w:noWrap/>
            <w:vAlign w:val="center"/>
            <w:hideMark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proofErr w:type="gram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賴點卡</w:t>
            </w:r>
            <w:proofErr w:type="gramEnd"/>
            <w:r w:rsidRPr="002636F4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br/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最高2%</w:t>
            </w:r>
          </w:p>
        </w:tc>
      </w:tr>
      <w:tr w:rsidR="009F212D" w:rsidRPr="009F212D" w:rsidTr="009F212D">
        <w:trPr>
          <w:trHeight w:val="615"/>
          <w:jc w:val="center"/>
        </w:trPr>
        <w:tc>
          <w:tcPr>
            <w:tcW w:w="1384" w:type="dxa"/>
            <w:vMerge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9F212D" w:rsidRPr="002636F4" w:rsidRDefault="009F212D" w:rsidP="0011572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合計回饋</w:t>
            </w:r>
          </w:p>
        </w:tc>
        <w:tc>
          <w:tcPr>
            <w:tcW w:w="1743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13%</w:t>
            </w:r>
          </w:p>
        </w:tc>
        <w:tc>
          <w:tcPr>
            <w:tcW w:w="2016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11.3%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7.5%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12.0%</w:t>
            </w:r>
          </w:p>
        </w:tc>
      </w:tr>
      <w:tr w:rsidR="009F212D" w:rsidRPr="009F212D" w:rsidTr="009F212D">
        <w:trPr>
          <w:trHeight w:val="615"/>
          <w:jc w:val="center"/>
        </w:trPr>
        <w:tc>
          <w:tcPr>
            <w:tcW w:w="1384" w:type="dxa"/>
            <w:vMerge w:val="restart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Yahoo</w:t>
            </w:r>
          </w:p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購物中心</w:t>
            </w:r>
          </w:p>
        </w:tc>
        <w:tc>
          <w:tcPr>
            <w:tcW w:w="1805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滿額最高回饋</w:t>
            </w:r>
          </w:p>
        </w:tc>
        <w:tc>
          <w:tcPr>
            <w:tcW w:w="1743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10%</w:t>
            </w:r>
          </w:p>
        </w:tc>
        <w:tc>
          <w:tcPr>
            <w:tcW w:w="2016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6.0%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6.0%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5.3%</w:t>
            </w:r>
          </w:p>
        </w:tc>
      </w:tr>
      <w:tr w:rsidR="00115729" w:rsidRPr="009F212D" w:rsidTr="009F212D">
        <w:trPr>
          <w:trHeight w:val="615"/>
          <w:jc w:val="center"/>
        </w:trPr>
        <w:tc>
          <w:tcPr>
            <w:tcW w:w="1384" w:type="dxa"/>
            <w:vMerge/>
            <w:vAlign w:val="center"/>
            <w:hideMark/>
          </w:tcPr>
          <w:p w:rsidR="00115729" w:rsidRPr="002636F4" w:rsidRDefault="00115729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115729" w:rsidRPr="002636F4" w:rsidRDefault="00115729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網購卡權益</w:t>
            </w:r>
          </w:p>
        </w:tc>
        <w:tc>
          <w:tcPr>
            <w:tcW w:w="1743" w:type="dxa"/>
            <w:noWrap/>
            <w:vAlign w:val="center"/>
            <w:hideMark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e</w:t>
            </w:r>
            <w:proofErr w:type="gram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秒刷最高</w:t>
            </w:r>
            <w:proofErr w:type="gramEnd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3%</w:t>
            </w:r>
          </w:p>
        </w:tc>
        <w:tc>
          <w:tcPr>
            <w:tcW w:w="2016" w:type="dxa"/>
            <w:noWrap/>
            <w:vAlign w:val="center"/>
            <w:hideMark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proofErr w:type="spell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iCASH</w:t>
            </w:r>
            <w:proofErr w:type="spellEnd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聯名卡</w:t>
            </w:r>
            <w:r w:rsidRPr="002636F4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br/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最高3%</w:t>
            </w:r>
          </w:p>
        </w:tc>
        <w:tc>
          <w:tcPr>
            <w:tcW w:w="1867" w:type="dxa"/>
            <w:noWrap/>
            <w:vAlign w:val="center"/>
            <w:hideMark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proofErr w:type="spell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i</w:t>
            </w:r>
            <w:proofErr w:type="spellEnd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網購卡</w:t>
            </w:r>
            <w:r w:rsidRPr="002636F4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br/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最高2.5%</w:t>
            </w:r>
          </w:p>
        </w:tc>
        <w:tc>
          <w:tcPr>
            <w:tcW w:w="1867" w:type="dxa"/>
            <w:noWrap/>
            <w:vAlign w:val="center"/>
            <w:hideMark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proofErr w:type="gram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賴點卡</w:t>
            </w:r>
            <w:proofErr w:type="gramEnd"/>
            <w:r w:rsidRPr="002636F4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br/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最高2%</w:t>
            </w:r>
          </w:p>
        </w:tc>
      </w:tr>
      <w:tr w:rsidR="009F212D" w:rsidRPr="009F212D" w:rsidTr="009F212D">
        <w:trPr>
          <w:trHeight w:val="615"/>
          <w:jc w:val="center"/>
        </w:trPr>
        <w:tc>
          <w:tcPr>
            <w:tcW w:w="1384" w:type="dxa"/>
            <w:vMerge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9F212D" w:rsidRPr="002636F4" w:rsidRDefault="00115729" w:rsidP="0011572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合計</w:t>
            </w:r>
            <w:r w:rsidR="009F212D"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回饋</w:t>
            </w:r>
          </w:p>
        </w:tc>
        <w:tc>
          <w:tcPr>
            <w:tcW w:w="1743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13%</w:t>
            </w:r>
          </w:p>
        </w:tc>
        <w:tc>
          <w:tcPr>
            <w:tcW w:w="2016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9.0%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8.5%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7.3%</w:t>
            </w:r>
          </w:p>
        </w:tc>
      </w:tr>
      <w:tr w:rsidR="009F212D" w:rsidRPr="009F212D" w:rsidTr="009F212D">
        <w:trPr>
          <w:trHeight w:val="615"/>
          <w:jc w:val="center"/>
        </w:trPr>
        <w:tc>
          <w:tcPr>
            <w:tcW w:w="1384" w:type="dxa"/>
            <w:vMerge w:val="restart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東森購物</w:t>
            </w:r>
          </w:p>
        </w:tc>
        <w:tc>
          <w:tcPr>
            <w:tcW w:w="1805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滿額最高回饋</w:t>
            </w:r>
          </w:p>
        </w:tc>
        <w:tc>
          <w:tcPr>
            <w:tcW w:w="1743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10%</w:t>
            </w:r>
          </w:p>
        </w:tc>
        <w:tc>
          <w:tcPr>
            <w:tcW w:w="2016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5.0%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6.0%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6.0%</w:t>
            </w:r>
          </w:p>
        </w:tc>
      </w:tr>
      <w:tr w:rsidR="00115729" w:rsidRPr="009F212D" w:rsidTr="009F212D">
        <w:trPr>
          <w:trHeight w:val="615"/>
          <w:jc w:val="center"/>
        </w:trPr>
        <w:tc>
          <w:tcPr>
            <w:tcW w:w="1384" w:type="dxa"/>
            <w:vMerge/>
            <w:vAlign w:val="center"/>
            <w:hideMark/>
          </w:tcPr>
          <w:p w:rsidR="00115729" w:rsidRPr="002636F4" w:rsidRDefault="00115729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115729" w:rsidRPr="002636F4" w:rsidRDefault="00115729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網購卡權益</w:t>
            </w:r>
          </w:p>
        </w:tc>
        <w:tc>
          <w:tcPr>
            <w:tcW w:w="1743" w:type="dxa"/>
            <w:noWrap/>
            <w:vAlign w:val="center"/>
            <w:hideMark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e</w:t>
            </w:r>
            <w:proofErr w:type="gram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秒刷最高</w:t>
            </w:r>
            <w:proofErr w:type="gramEnd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3%</w:t>
            </w:r>
          </w:p>
        </w:tc>
        <w:tc>
          <w:tcPr>
            <w:tcW w:w="2016" w:type="dxa"/>
            <w:noWrap/>
            <w:vAlign w:val="center"/>
            <w:hideMark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proofErr w:type="spell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iCASH</w:t>
            </w:r>
            <w:proofErr w:type="spellEnd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聯名卡</w:t>
            </w:r>
            <w:r w:rsidRPr="002636F4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br/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最高3%</w:t>
            </w:r>
          </w:p>
        </w:tc>
        <w:tc>
          <w:tcPr>
            <w:tcW w:w="1867" w:type="dxa"/>
            <w:noWrap/>
            <w:vAlign w:val="center"/>
            <w:hideMark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proofErr w:type="spell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i</w:t>
            </w:r>
            <w:proofErr w:type="spellEnd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網購卡</w:t>
            </w:r>
            <w:r w:rsidRPr="002636F4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br/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最高2.5%</w:t>
            </w:r>
          </w:p>
        </w:tc>
        <w:tc>
          <w:tcPr>
            <w:tcW w:w="1867" w:type="dxa"/>
            <w:noWrap/>
            <w:vAlign w:val="center"/>
            <w:hideMark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proofErr w:type="gramStart"/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賴點卡</w:t>
            </w:r>
            <w:proofErr w:type="gramEnd"/>
            <w:r w:rsidRPr="002636F4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br/>
            </w: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最高2%</w:t>
            </w:r>
          </w:p>
        </w:tc>
      </w:tr>
      <w:tr w:rsidR="009F212D" w:rsidRPr="009F212D" w:rsidTr="009F212D">
        <w:trPr>
          <w:trHeight w:val="615"/>
          <w:jc w:val="center"/>
        </w:trPr>
        <w:tc>
          <w:tcPr>
            <w:tcW w:w="1384" w:type="dxa"/>
            <w:vMerge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1805" w:type="dxa"/>
            <w:noWrap/>
            <w:vAlign w:val="center"/>
            <w:hideMark/>
          </w:tcPr>
          <w:p w:rsidR="009F212D" w:rsidRPr="002636F4" w:rsidRDefault="002636F4" w:rsidP="0011572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合計回饋</w:t>
            </w:r>
          </w:p>
        </w:tc>
        <w:tc>
          <w:tcPr>
            <w:tcW w:w="1743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bCs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bCs/>
                <w:color w:val="000000" w:themeColor="text1"/>
                <w:szCs w:val="24"/>
              </w:rPr>
              <w:t>13%</w:t>
            </w:r>
          </w:p>
        </w:tc>
        <w:tc>
          <w:tcPr>
            <w:tcW w:w="2016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8.0%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8.5%</w:t>
            </w:r>
          </w:p>
        </w:tc>
        <w:tc>
          <w:tcPr>
            <w:tcW w:w="1867" w:type="dxa"/>
            <w:noWrap/>
            <w:vAlign w:val="center"/>
            <w:hideMark/>
          </w:tcPr>
          <w:p w:rsidR="009F212D" w:rsidRPr="002636F4" w:rsidRDefault="009F212D" w:rsidP="009F212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8.0%</w:t>
            </w:r>
          </w:p>
        </w:tc>
      </w:tr>
      <w:tr w:rsidR="00115729" w:rsidRPr="009F212D" w:rsidTr="002636F4">
        <w:trPr>
          <w:trHeight w:val="615"/>
          <w:jc w:val="center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15729" w:rsidRPr="002636F4" w:rsidRDefault="002636F4" w:rsidP="009F212D">
            <w:pPr>
              <w:jc w:val="center"/>
              <w:rPr>
                <w:rFonts w:asciiTheme="majorEastAsia" w:eastAsiaTheme="majorEastAsia" w:hAnsiTheme="majorEastAsia"/>
                <w:b/>
                <w:color w:val="C0504D" w:themeColor="accent2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b/>
                <w:color w:val="C0504D" w:themeColor="accent2"/>
                <w:szCs w:val="24"/>
              </w:rPr>
              <w:t>五大網購通路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noWrap/>
            <w:vAlign w:val="center"/>
          </w:tcPr>
          <w:p w:rsidR="00115729" w:rsidRPr="002636F4" w:rsidRDefault="002636F4" w:rsidP="002636F4">
            <w:pPr>
              <w:jc w:val="center"/>
              <w:rPr>
                <w:rFonts w:asciiTheme="majorEastAsia" w:eastAsiaTheme="majorEastAsia" w:hAnsiTheme="majorEastAsia" w:hint="eastAsia"/>
                <w:b/>
                <w:color w:val="C0504D" w:themeColor="accent2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b/>
                <w:color w:val="C0504D" w:themeColor="accent2"/>
                <w:szCs w:val="24"/>
              </w:rPr>
              <w:t>新春</w:t>
            </w:r>
            <w:r w:rsidRPr="002636F4">
              <w:rPr>
                <w:rFonts w:asciiTheme="majorEastAsia" w:eastAsiaTheme="majorEastAsia" w:hAnsiTheme="majorEastAsia" w:hint="eastAsia"/>
                <w:b/>
                <w:color w:val="C0504D" w:themeColor="accent2"/>
                <w:szCs w:val="24"/>
              </w:rPr>
              <w:t>特別</w:t>
            </w:r>
            <w:r w:rsidRPr="002636F4">
              <w:rPr>
                <w:rFonts w:asciiTheme="majorEastAsia" w:eastAsiaTheme="majorEastAsia" w:hAnsiTheme="majorEastAsia" w:hint="eastAsia"/>
                <w:b/>
                <w:color w:val="C0504D" w:themeColor="accent2"/>
                <w:szCs w:val="24"/>
              </w:rPr>
              <w:t>加碼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noWrap/>
            <w:vAlign w:val="center"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C0504D" w:themeColor="accent2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b/>
                <w:bCs/>
                <w:color w:val="C0504D" w:themeColor="accent2"/>
                <w:szCs w:val="24"/>
              </w:rPr>
              <w:t>10%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  <w:vAlign w:val="center"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b/>
                <w:color w:val="C0504D" w:themeColor="accent2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b/>
                <w:color w:val="C0504D" w:themeColor="accent2"/>
                <w:szCs w:val="24"/>
              </w:rPr>
              <w:t>無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noWrap/>
            <w:vAlign w:val="center"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b/>
                <w:color w:val="C0504D" w:themeColor="accent2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b/>
                <w:color w:val="C0504D" w:themeColor="accent2"/>
                <w:szCs w:val="24"/>
              </w:rPr>
              <w:t>無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noWrap/>
            <w:vAlign w:val="center"/>
          </w:tcPr>
          <w:p w:rsidR="00115729" w:rsidRPr="002636F4" w:rsidRDefault="00115729" w:rsidP="00BC69D2">
            <w:pPr>
              <w:jc w:val="center"/>
              <w:rPr>
                <w:rFonts w:asciiTheme="majorEastAsia" w:eastAsiaTheme="majorEastAsia" w:hAnsiTheme="majorEastAsia"/>
                <w:b/>
                <w:color w:val="C0504D" w:themeColor="accent2"/>
                <w:szCs w:val="24"/>
              </w:rPr>
            </w:pPr>
            <w:r w:rsidRPr="002636F4">
              <w:rPr>
                <w:rFonts w:asciiTheme="majorEastAsia" w:eastAsiaTheme="majorEastAsia" w:hAnsiTheme="majorEastAsia" w:hint="eastAsia"/>
                <w:b/>
                <w:color w:val="C0504D" w:themeColor="accent2"/>
                <w:szCs w:val="24"/>
              </w:rPr>
              <w:t>無</w:t>
            </w:r>
          </w:p>
        </w:tc>
      </w:tr>
      <w:tr w:rsidR="002636F4" w:rsidRPr="002636F4" w:rsidTr="002636F4">
        <w:trPr>
          <w:trHeight w:val="615"/>
          <w:jc w:val="center"/>
        </w:trPr>
        <w:tc>
          <w:tcPr>
            <w:tcW w:w="3189" w:type="dxa"/>
            <w:gridSpan w:val="2"/>
            <w:shd w:val="clear" w:color="auto" w:fill="FABF8F" w:themeFill="accent6" w:themeFillTint="99"/>
            <w:noWrap/>
            <w:vAlign w:val="center"/>
            <w:hideMark/>
          </w:tcPr>
          <w:p w:rsidR="00115729" w:rsidRPr="002636F4" w:rsidRDefault="002636F4" w:rsidP="00115729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總</w:t>
            </w:r>
            <w:r w:rsidRPr="002636F4">
              <w:rPr>
                <w:rFonts w:hint="eastAsia"/>
                <w:b/>
                <w:color w:val="FF0000"/>
              </w:rPr>
              <w:t>計</w:t>
            </w:r>
            <w:r w:rsidRPr="002636F4">
              <w:rPr>
                <w:rFonts w:hint="eastAsia"/>
                <w:b/>
                <w:color w:val="FF0000"/>
              </w:rPr>
              <w:t>最高</w:t>
            </w:r>
            <w:r w:rsidRPr="002636F4">
              <w:rPr>
                <w:rFonts w:hint="eastAsia"/>
                <w:b/>
                <w:color w:val="FF0000"/>
              </w:rPr>
              <w:t>回饋</w:t>
            </w:r>
          </w:p>
        </w:tc>
        <w:tc>
          <w:tcPr>
            <w:tcW w:w="1743" w:type="dxa"/>
            <w:shd w:val="clear" w:color="auto" w:fill="FABF8F" w:themeFill="accent6" w:themeFillTint="99"/>
            <w:noWrap/>
            <w:vAlign w:val="center"/>
          </w:tcPr>
          <w:p w:rsidR="00115729" w:rsidRPr="002636F4" w:rsidRDefault="002636F4" w:rsidP="009F212D">
            <w:pPr>
              <w:jc w:val="center"/>
              <w:rPr>
                <w:b/>
                <w:bCs/>
                <w:color w:val="FF0000"/>
              </w:rPr>
            </w:pPr>
            <w:r w:rsidRPr="002636F4">
              <w:rPr>
                <w:rFonts w:hint="eastAsia"/>
                <w:b/>
                <w:bCs/>
                <w:color w:val="FF0000"/>
              </w:rPr>
              <w:t>23%</w:t>
            </w:r>
          </w:p>
        </w:tc>
        <w:tc>
          <w:tcPr>
            <w:tcW w:w="2016" w:type="dxa"/>
            <w:shd w:val="clear" w:color="auto" w:fill="FABF8F" w:themeFill="accent6" w:themeFillTint="99"/>
            <w:noWrap/>
            <w:vAlign w:val="center"/>
          </w:tcPr>
          <w:p w:rsidR="00115729" w:rsidRPr="002636F4" w:rsidRDefault="002636F4" w:rsidP="009F212D">
            <w:pPr>
              <w:jc w:val="center"/>
              <w:rPr>
                <w:b/>
                <w:color w:val="FF0000"/>
              </w:rPr>
            </w:pPr>
            <w:r w:rsidRPr="002636F4">
              <w:rPr>
                <w:rFonts w:hint="eastAsia"/>
                <w:b/>
                <w:color w:val="FF0000"/>
              </w:rPr>
              <w:t>11.3%</w:t>
            </w:r>
          </w:p>
        </w:tc>
        <w:tc>
          <w:tcPr>
            <w:tcW w:w="1867" w:type="dxa"/>
            <w:shd w:val="clear" w:color="auto" w:fill="FABF8F" w:themeFill="accent6" w:themeFillTint="99"/>
            <w:noWrap/>
            <w:vAlign w:val="center"/>
          </w:tcPr>
          <w:p w:rsidR="00115729" w:rsidRPr="002636F4" w:rsidRDefault="002636F4" w:rsidP="009F212D">
            <w:pPr>
              <w:jc w:val="center"/>
              <w:rPr>
                <w:b/>
                <w:color w:val="FF0000"/>
              </w:rPr>
            </w:pPr>
            <w:r w:rsidRPr="002636F4">
              <w:rPr>
                <w:rFonts w:hint="eastAsia"/>
                <w:b/>
                <w:color w:val="FF0000"/>
              </w:rPr>
              <w:t>8.5%</w:t>
            </w:r>
          </w:p>
        </w:tc>
        <w:tc>
          <w:tcPr>
            <w:tcW w:w="1867" w:type="dxa"/>
            <w:shd w:val="clear" w:color="auto" w:fill="FABF8F" w:themeFill="accent6" w:themeFillTint="99"/>
            <w:noWrap/>
            <w:vAlign w:val="center"/>
          </w:tcPr>
          <w:p w:rsidR="00115729" w:rsidRPr="002636F4" w:rsidRDefault="002636F4" w:rsidP="009F212D">
            <w:pPr>
              <w:jc w:val="center"/>
              <w:rPr>
                <w:b/>
                <w:color w:val="FF0000"/>
              </w:rPr>
            </w:pPr>
            <w:r w:rsidRPr="002636F4">
              <w:rPr>
                <w:rFonts w:hint="eastAsia"/>
                <w:b/>
                <w:color w:val="FF0000"/>
              </w:rPr>
              <w:t>12.0%</w:t>
            </w:r>
          </w:p>
        </w:tc>
      </w:tr>
    </w:tbl>
    <w:p w:rsidR="00861C5A" w:rsidRPr="002636F4" w:rsidRDefault="00861C5A">
      <w:pPr>
        <w:rPr>
          <w:b/>
          <w:color w:val="FF0000"/>
        </w:rPr>
      </w:pPr>
    </w:p>
    <w:p w:rsidR="005B2659" w:rsidRDefault="005B2659">
      <w:r w:rsidRPr="005B2659">
        <w:rPr>
          <w:rFonts w:hint="eastAsia"/>
        </w:rPr>
        <w:t>※</w:t>
      </w:r>
      <w:proofErr w:type="gramStart"/>
      <w:r w:rsidRPr="005B2659">
        <w:rPr>
          <w:rFonts w:hint="eastAsia"/>
        </w:rPr>
        <w:t>指定卡皆以</w:t>
      </w:r>
      <w:proofErr w:type="gramEnd"/>
      <w:r w:rsidRPr="005B2659">
        <w:rPr>
          <w:rFonts w:hint="eastAsia"/>
        </w:rPr>
        <w:t>該銀行網購卡或</w:t>
      </w:r>
      <w:proofErr w:type="gramStart"/>
      <w:r w:rsidRPr="005B2659">
        <w:rPr>
          <w:rFonts w:hint="eastAsia"/>
        </w:rPr>
        <w:t>主力卡試算</w:t>
      </w:r>
      <w:proofErr w:type="gramEnd"/>
      <w:r w:rsidRPr="005B2659">
        <w:rPr>
          <w:rFonts w:hint="eastAsia"/>
        </w:rPr>
        <w:t>。</w:t>
      </w:r>
    </w:p>
    <w:sectPr w:rsidR="005B2659" w:rsidSect="00861C5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59"/>
    <w:rsid w:val="00115729"/>
    <w:rsid w:val="002636F4"/>
    <w:rsid w:val="005B2659"/>
    <w:rsid w:val="00861C5A"/>
    <w:rsid w:val="009F212D"/>
    <w:rsid w:val="00D44A73"/>
    <w:rsid w:val="00D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許筱婕</dc:creator>
  <cp:lastModifiedBy>李依依</cp:lastModifiedBy>
  <cp:revision>2</cp:revision>
  <cp:lastPrinted>2021-10-29T08:58:00Z</cp:lastPrinted>
  <dcterms:created xsi:type="dcterms:W3CDTF">2022-01-05T04:44:00Z</dcterms:created>
  <dcterms:modified xsi:type="dcterms:W3CDTF">2022-01-05T04:44:00Z</dcterms:modified>
</cp:coreProperties>
</file>