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D430" w14:textId="6F6B5816" w:rsidR="009A11E0" w:rsidRPr="00635F48" w:rsidRDefault="009A11E0" w:rsidP="00DE56B3">
      <w:pPr>
        <w:spacing w:line="0" w:lineRule="atLeast"/>
        <w:contextualSpacing/>
        <w:jc w:val="center"/>
        <w:rPr>
          <w:rFonts w:ascii="Verdana" w:eastAsia="微軟正黑體" w:hAnsi="Verdana" w:cs="Calibri"/>
          <w:b/>
          <w:color w:val="000000" w:themeColor="text1"/>
          <w:sz w:val="22"/>
        </w:rPr>
      </w:pPr>
    </w:p>
    <w:p w14:paraId="144D0413" w14:textId="19B7E9F3" w:rsidR="009F3811" w:rsidRDefault="002D14AA" w:rsidP="002D14AA">
      <w:pPr>
        <w:adjustRightInd w:val="0"/>
        <w:snapToGrid w:val="0"/>
        <w:jc w:val="center"/>
        <w:rPr>
          <w:rFonts w:ascii="Verdana" w:eastAsia="微軟正黑體" w:hAnsi="Verdana" w:cs="Calibri"/>
          <w:b/>
          <w:color w:val="000000" w:themeColor="text1"/>
          <w:sz w:val="28"/>
          <w:szCs w:val="28"/>
        </w:rPr>
      </w:pPr>
      <w:r w:rsidRPr="002D14AA">
        <w:rPr>
          <w:rFonts w:ascii="Verdana" w:eastAsia="微軟正黑體" w:hAnsi="Verdana" w:cs="Calibri"/>
          <w:b/>
          <w:bCs/>
          <w:color w:val="000000" w:themeColor="text1"/>
          <w:sz w:val="28"/>
          <w:szCs w:val="28"/>
          <w:u w:val="single"/>
        </w:rPr>
        <w:t>COMPUTEX 2021 Virtual </w:t>
      </w:r>
      <w:r w:rsidR="00B158E2">
        <w:rPr>
          <w:rFonts w:ascii="Verdana" w:eastAsia="微軟正黑體" w:hAnsi="Verdana" w:cs="Calibri" w:hint="eastAsia"/>
          <w:b/>
          <w:bCs/>
          <w:color w:val="000000" w:themeColor="text1"/>
          <w:sz w:val="28"/>
          <w:szCs w:val="28"/>
          <w:u w:val="single"/>
        </w:rPr>
        <w:t>首度全線上新體驗</w:t>
      </w:r>
    </w:p>
    <w:p w14:paraId="5E0AB05A" w14:textId="77777777" w:rsidR="002D14AA" w:rsidRDefault="002D14AA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69A1FA15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2021 年台北國際電腦展（COMPUTEX）將以全新面貌「COMPUTEX 2021 Virtual」於 5 月 31 日至 6 月 30 日正式開展。主辦單位外貿協會首次</w:t>
      </w:r>
      <w:proofErr w:type="gramStart"/>
      <w:r>
        <w:rPr>
          <w:rFonts w:ascii="微軟正黑體" w:eastAsia="微軟正黑體" w:hAnsi="微軟正黑體" w:hint="eastAsia"/>
        </w:rPr>
        <w:t>打造線上智慧</w:t>
      </w:r>
      <w:proofErr w:type="gramEnd"/>
      <w:r>
        <w:rPr>
          <w:rFonts w:ascii="微軟正黑體" w:eastAsia="微軟正黑體" w:hAnsi="微軟正黑體" w:hint="eastAsia"/>
        </w:rPr>
        <w:t>平</w:t>
      </w:r>
      <w:proofErr w:type="gramStart"/>
      <w:r>
        <w:rPr>
          <w:rFonts w:ascii="微軟正黑體" w:eastAsia="微軟正黑體" w:hAnsi="微軟正黑體" w:hint="eastAsia"/>
        </w:rPr>
        <w:t>臺—</w:t>
      </w:r>
      <w:proofErr w:type="gramEnd"/>
      <w:r>
        <w:rPr>
          <w:rFonts w:ascii="微軟正黑體" w:eastAsia="微軟正黑體" w:hAnsi="微軟正黑體" w:hint="eastAsia"/>
        </w:rPr>
        <w:t>#COMPUTEXVirtual，聯手國際指標大廠突破時間與空間限制，共同建構全球科技生態系。</w:t>
      </w:r>
    </w:p>
    <w:p w14:paraId="0603E5C7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5E92B737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另外受到業界矚目的#COMPUTEXVirtual Kick-off、COMPUTEX &amp; </w:t>
      </w:r>
      <w:proofErr w:type="spellStart"/>
      <w:r>
        <w:rPr>
          <w:rFonts w:ascii="微軟正黑體" w:eastAsia="微軟正黑體" w:hAnsi="微軟正黑體" w:hint="eastAsia"/>
        </w:rPr>
        <w:t>InnoVEX</w:t>
      </w:r>
      <w:proofErr w:type="spellEnd"/>
      <w:r>
        <w:rPr>
          <w:rFonts w:ascii="微軟正黑體" w:eastAsia="微軟正黑體" w:hAnsi="微軟正黑體" w:hint="eastAsia"/>
        </w:rPr>
        <w:t xml:space="preserve"> Forum、COMPUTEX CEO Keynote、COMPUTEX Keynotes、</w:t>
      </w:r>
      <w:proofErr w:type="gramStart"/>
      <w:r>
        <w:rPr>
          <w:rFonts w:ascii="微軟正黑體" w:eastAsia="微軟正黑體" w:hAnsi="微軟正黑體" w:hint="eastAsia"/>
        </w:rPr>
        <w:t>線上採購</w:t>
      </w:r>
      <w:proofErr w:type="gramEnd"/>
      <w:r>
        <w:rPr>
          <w:rFonts w:ascii="微軟正黑體" w:eastAsia="微軟正黑體" w:hAnsi="微軟正黑體" w:hint="eastAsia"/>
        </w:rPr>
        <w:t>洽談會Forum等活動，透過#COMPUTEXVirtual平台，瞭解趨勢觀點及大廠動向。</w:t>
      </w:r>
    </w:p>
    <w:p w14:paraId="3D8BB476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3396F9E5" w14:textId="11B6C605" w:rsidR="009F3811" w:rsidRDefault="00FF668B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參展商及參觀者</w:t>
      </w:r>
    </w:p>
    <w:p w14:paraId="7CA96926" w14:textId="241959FD" w:rsidR="00F2268D" w:rsidRDefault="00EE1F53" w:rsidP="009F3811">
      <w:pPr>
        <w:adjustRightInd w:val="0"/>
        <w:snapToGrid w:val="0"/>
        <w:rPr>
          <w:rFonts w:ascii="微軟正黑體" w:eastAsia="微軟正黑體" w:hAnsi="微軟正黑體"/>
        </w:rPr>
      </w:pPr>
      <w:r w:rsidRPr="00EE1F53">
        <w:rPr>
          <w:rFonts w:ascii="微軟正黑體" w:eastAsia="微軟正黑體" w:hAnsi="微軟正黑體" w:hint="eastAsia"/>
        </w:rPr>
        <w:t>今年COMPUTEX</w:t>
      </w:r>
      <w:proofErr w:type="gramStart"/>
      <w:r w:rsidRPr="00EE1F53">
        <w:rPr>
          <w:rFonts w:ascii="微軟正黑體" w:eastAsia="微軟正黑體" w:hAnsi="微軟正黑體" w:hint="eastAsia"/>
        </w:rPr>
        <w:t>線上展</w:t>
      </w:r>
      <w:proofErr w:type="gramEnd"/>
      <w:r w:rsidRPr="00EE1F53">
        <w:rPr>
          <w:rFonts w:ascii="微軟正黑體" w:eastAsia="微軟正黑體" w:hAnsi="微軟正黑體" w:hint="eastAsia"/>
        </w:rPr>
        <w:t>共計吸引221家國內外指標大廠參展，其中包含7</w:t>
      </w:r>
      <w:r w:rsidR="002A4752">
        <w:rPr>
          <w:rFonts w:ascii="微軟正黑體" w:eastAsia="微軟正黑體" w:hAnsi="微軟正黑體"/>
        </w:rPr>
        <w:t>9</w:t>
      </w:r>
      <w:r w:rsidRPr="00EE1F53">
        <w:rPr>
          <w:rFonts w:ascii="微軟正黑體" w:eastAsia="微軟正黑體" w:hAnsi="微軟正黑體" w:hint="eastAsia"/>
        </w:rPr>
        <w:t>家國內外新創企業</w:t>
      </w:r>
      <w:r w:rsidR="009F3811">
        <w:rPr>
          <w:rFonts w:ascii="微軟正黑體" w:eastAsia="微軟正黑體" w:hAnsi="微軟正黑體" w:hint="eastAsia"/>
        </w:rPr>
        <w:t>；其中逾70%為近3年未參展，為新參展廠商。</w:t>
      </w:r>
      <w:r w:rsidR="00F2268D" w:rsidRPr="00F2268D">
        <w:rPr>
          <w:rFonts w:ascii="微軟正黑體" w:eastAsia="微軟正黑體" w:hAnsi="微軟正黑體" w:hint="eastAsia"/>
        </w:rPr>
        <w:t>指標性參展大廠包括Acer宏碁、ASRock華擎、Asus華碩、FSP</w:t>
      </w:r>
      <w:proofErr w:type="gramStart"/>
      <w:r w:rsidR="00F2268D" w:rsidRPr="00F2268D">
        <w:rPr>
          <w:rFonts w:ascii="微軟正黑體" w:eastAsia="微軟正黑體" w:hAnsi="微軟正黑體" w:hint="eastAsia"/>
        </w:rPr>
        <w:t>全漢</w:t>
      </w:r>
      <w:proofErr w:type="gramEnd"/>
      <w:r w:rsidR="00F2268D" w:rsidRPr="00F2268D">
        <w:rPr>
          <w:rFonts w:ascii="微軟正黑體" w:eastAsia="微軟正黑體" w:hAnsi="微軟正黑體" w:hint="eastAsia"/>
        </w:rPr>
        <w:t>、GIGABYTE技嘉、KIOXIA</w:t>
      </w:r>
      <w:proofErr w:type="gramStart"/>
      <w:r w:rsidR="00F2268D" w:rsidRPr="00F2268D">
        <w:rPr>
          <w:rFonts w:ascii="微軟正黑體" w:eastAsia="微軟正黑體" w:hAnsi="微軟正黑體" w:hint="eastAsia"/>
        </w:rPr>
        <w:t>鎧俠</w:t>
      </w:r>
      <w:proofErr w:type="gramEnd"/>
      <w:r w:rsidR="00F2268D" w:rsidRPr="00F2268D">
        <w:rPr>
          <w:rFonts w:ascii="微軟正黑體" w:eastAsia="微軟正黑體" w:hAnsi="微軟正黑體" w:hint="eastAsia"/>
        </w:rPr>
        <w:t>、Team Group十</w:t>
      </w:r>
      <w:proofErr w:type="gramStart"/>
      <w:r w:rsidR="00F2268D" w:rsidRPr="00F2268D">
        <w:rPr>
          <w:rFonts w:ascii="微軟正黑體" w:eastAsia="微軟正黑體" w:hAnsi="微軟正黑體" w:hint="eastAsia"/>
        </w:rPr>
        <w:t>銓</w:t>
      </w:r>
      <w:proofErr w:type="gramEnd"/>
      <w:r w:rsidR="00F2268D" w:rsidRPr="00F2268D">
        <w:rPr>
          <w:rFonts w:ascii="微軟正黑體" w:eastAsia="微軟正黑體" w:hAnsi="微軟正黑體" w:hint="eastAsia"/>
        </w:rPr>
        <w:t>、T</w:t>
      </w:r>
      <w:r w:rsidR="002A4752">
        <w:rPr>
          <w:rFonts w:ascii="微軟正黑體" w:eastAsia="微軟正黑體" w:hAnsi="微軟正黑體"/>
        </w:rPr>
        <w:t>h</w:t>
      </w:r>
      <w:r w:rsidR="00F2268D" w:rsidRPr="00F2268D">
        <w:rPr>
          <w:rFonts w:ascii="微軟正黑體" w:eastAsia="微軟正黑體" w:hAnsi="微軟正黑體" w:hint="eastAsia"/>
        </w:rPr>
        <w:t>ermaltake</w:t>
      </w:r>
      <w:proofErr w:type="gramStart"/>
      <w:r w:rsidR="00F2268D" w:rsidRPr="00F2268D">
        <w:rPr>
          <w:rFonts w:ascii="微軟正黑體" w:eastAsia="微軟正黑體" w:hAnsi="微軟正黑體" w:hint="eastAsia"/>
        </w:rPr>
        <w:t>曜</w:t>
      </w:r>
      <w:proofErr w:type="gramEnd"/>
      <w:r w:rsidR="00F2268D" w:rsidRPr="00F2268D">
        <w:rPr>
          <w:rFonts w:ascii="微軟正黑體" w:eastAsia="微軟正黑體" w:hAnsi="微軟正黑體" w:hint="eastAsia"/>
        </w:rPr>
        <w:t>越、WIN Semiconductors穩</w:t>
      </w:r>
      <w:proofErr w:type="gramStart"/>
      <w:r w:rsidR="00F2268D" w:rsidRPr="00F2268D">
        <w:rPr>
          <w:rFonts w:ascii="微軟正黑體" w:eastAsia="微軟正黑體" w:hAnsi="微軟正黑體" w:hint="eastAsia"/>
        </w:rPr>
        <w:t>懋</w:t>
      </w:r>
      <w:proofErr w:type="gramEnd"/>
      <w:r w:rsidR="00F2268D" w:rsidRPr="00F2268D">
        <w:rPr>
          <w:rFonts w:ascii="微軟正黑體" w:eastAsia="微軟正黑體" w:hAnsi="微軟正黑體" w:hint="eastAsia"/>
        </w:rPr>
        <w:t>、ZOTAC</w:t>
      </w:r>
      <w:proofErr w:type="gramStart"/>
      <w:r w:rsidR="00F2268D" w:rsidRPr="00F2268D">
        <w:rPr>
          <w:rFonts w:ascii="微軟正黑體" w:eastAsia="微軟正黑體" w:hAnsi="微軟正黑體" w:hint="eastAsia"/>
        </w:rPr>
        <w:t>索泰等</w:t>
      </w:r>
      <w:proofErr w:type="gramEnd"/>
      <w:r w:rsidR="00F2268D" w:rsidRPr="00F2268D">
        <w:rPr>
          <w:rFonts w:ascii="微軟正黑體" w:eastAsia="微軟正黑體" w:hAnsi="微軟正黑體" w:hint="eastAsia"/>
        </w:rPr>
        <w:t>大廠。</w:t>
      </w:r>
      <w:proofErr w:type="gramStart"/>
      <w:r w:rsidR="00F2268D" w:rsidRPr="00F2268D">
        <w:rPr>
          <w:rFonts w:ascii="微軟正黑體" w:eastAsia="微軟正黑體" w:hAnsi="微軟正黑體" w:hint="eastAsia"/>
        </w:rPr>
        <w:t>此外，</w:t>
      </w:r>
      <w:proofErr w:type="gramEnd"/>
      <w:r w:rsidR="00F2268D" w:rsidRPr="00F2268D">
        <w:rPr>
          <w:rFonts w:ascii="微軟正黑體" w:eastAsia="微軟正黑體" w:hAnsi="微軟正黑體" w:hint="eastAsia"/>
        </w:rPr>
        <w:t>新創部分，共有來自24個國家、79家新創企業參展，並設立法國館、韓國館、荷蘭館</w:t>
      </w:r>
      <w:r w:rsidR="00A43578">
        <w:rPr>
          <w:rFonts w:ascii="微軟正黑體" w:eastAsia="微軟正黑體" w:hAnsi="微軟正黑體" w:hint="eastAsia"/>
        </w:rPr>
        <w:t>、</w:t>
      </w:r>
      <w:r w:rsidR="002A4752">
        <w:rPr>
          <w:rFonts w:ascii="微軟正黑體" w:eastAsia="微軟正黑體" w:hAnsi="微軟正黑體" w:hint="eastAsia"/>
        </w:rPr>
        <w:t>G</w:t>
      </w:r>
      <w:r w:rsidR="002A4752">
        <w:rPr>
          <w:rFonts w:ascii="微軟正黑體" w:eastAsia="微軟正黑體" w:hAnsi="微軟正黑體"/>
        </w:rPr>
        <w:t>arage+</w:t>
      </w:r>
      <w:r w:rsidR="002A4752" w:rsidRPr="002A4752">
        <w:rPr>
          <w:rFonts w:ascii="微軟正黑體" w:eastAsia="微軟正黑體" w:hAnsi="微軟正黑體" w:hint="eastAsia"/>
        </w:rPr>
        <w:t>時代育成計畫</w:t>
      </w:r>
      <w:r w:rsidR="002A4752">
        <w:rPr>
          <w:rFonts w:ascii="微軟正黑體" w:eastAsia="微軟正黑體" w:hAnsi="微軟正黑體" w:hint="eastAsia"/>
        </w:rPr>
        <w:t>專館、</w:t>
      </w:r>
      <w:proofErr w:type="spellStart"/>
      <w:r w:rsidR="00A43578" w:rsidRPr="00A43578">
        <w:rPr>
          <w:rFonts w:ascii="微軟正黑體" w:eastAsia="微軟正黑體" w:hAnsi="微軟正黑體" w:hint="eastAsia"/>
        </w:rPr>
        <w:t>TAcc</w:t>
      </w:r>
      <w:proofErr w:type="spellEnd"/>
      <w:r w:rsidR="00A43578" w:rsidRPr="00A43578">
        <w:rPr>
          <w:rFonts w:ascii="微軟正黑體" w:eastAsia="微軟正黑體" w:hAnsi="微軟正黑體" w:hint="eastAsia"/>
        </w:rPr>
        <w:t>+(臺灣</w:t>
      </w:r>
      <w:proofErr w:type="gramStart"/>
      <w:r w:rsidR="00A43578" w:rsidRPr="00A43578">
        <w:rPr>
          <w:rFonts w:ascii="微軟正黑體" w:eastAsia="微軟正黑體" w:hAnsi="微軟正黑體" w:hint="eastAsia"/>
        </w:rPr>
        <w:t>最</w:t>
      </w:r>
      <w:proofErr w:type="gramEnd"/>
      <w:r w:rsidR="00A43578" w:rsidRPr="00A43578">
        <w:rPr>
          <w:rFonts w:ascii="微軟正黑體" w:eastAsia="微軟正黑體" w:hAnsi="微軟正黑體" w:hint="eastAsia"/>
        </w:rPr>
        <w:t>新型加速器)</w:t>
      </w:r>
      <w:r w:rsidR="00A43578">
        <w:rPr>
          <w:rFonts w:ascii="微軟正黑體" w:eastAsia="微軟正黑體" w:hAnsi="微軟正黑體" w:hint="eastAsia"/>
        </w:rPr>
        <w:t>專館及</w:t>
      </w:r>
      <w:r w:rsidR="00A43578" w:rsidRPr="00A43578">
        <w:rPr>
          <w:rFonts w:ascii="微軟正黑體" w:eastAsia="微軟正黑體" w:hAnsi="微軟正黑體" w:hint="eastAsia"/>
        </w:rPr>
        <w:t>桃園新創科技館</w:t>
      </w:r>
      <w:r w:rsidR="00F2268D" w:rsidRPr="00F2268D">
        <w:rPr>
          <w:rFonts w:ascii="微軟正黑體" w:eastAsia="微軟正黑體" w:hAnsi="微軟正黑體" w:hint="eastAsia"/>
        </w:rPr>
        <w:t>，而EBRD歐洲復興開發銀行更是首次籌組主題館。</w:t>
      </w:r>
    </w:p>
    <w:p w14:paraId="758798FB" w14:textId="77777777" w:rsidR="00B2013C" w:rsidRDefault="00B2013C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41FD96AA" w14:textId="4E94D5CC" w:rsidR="009F3811" w:rsidRDefault="00821A6E" w:rsidP="009F3811">
      <w:pPr>
        <w:adjustRightInd w:val="0"/>
        <w:snapToGrid w:val="0"/>
        <w:rPr>
          <w:rFonts w:ascii="微軟正黑體" w:eastAsia="微軟正黑體" w:hAnsi="微軟正黑體"/>
        </w:rPr>
      </w:pPr>
      <w:r w:rsidRPr="00821A6E">
        <w:rPr>
          <w:rFonts w:ascii="微軟正黑體" w:eastAsia="微軟正黑體" w:hAnsi="微軟正黑體" w:hint="eastAsia"/>
        </w:rPr>
        <w:t>截至</w:t>
      </w:r>
      <w:r w:rsidR="002A4752">
        <w:rPr>
          <w:rFonts w:ascii="微軟正黑體" w:eastAsia="微軟正黑體" w:hAnsi="微軟正黑體" w:hint="eastAsia"/>
        </w:rPr>
        <w:t>5月28日</w:t>
      </w:r>
      <w:proofErr w:type="gramStart"/>
      <w:r w:rsidR="002A4752">
        <w:rPr>
          <w:rFonts w:ascii="微軟正黑體" w:eastAsia="微軟正黑體" w:hAnsi="微軟正黑體" w:hint="eastAsia"/>
        </w:rPr>
        <w:t>止</w:t>
      </w:r>
      <w:proofErr w:type="gramEnd"/>
      <w:r w:rsidRPr="00821A6E">
        <w:rPr>
          <w:rFonts w:ascii="微軟正黑體" w:eastAsia="微軟正黑體" w:hAnsi="微軟正黑體" w:hint="eastAsia"/>
        </w:rPr>
        <w:t>共有來自93個國家</w:t>
      </w:r>
      <w:r>
        <w:rPr>
          <w:rFonts w:ascii="微軟正黑體" w:eastAsia="微軟正黑體" w:hAnsi="微軟正黑體" w:hint="eastAsia"/>
        </w:rPr>
        <w:t>超過3</w:t>
      </w:r>
      <w:r>
        <w:rPr>
          <w:rFonts w:ascii="微軟正黑體" w:eastAsia="微軟正黑體" w:hAnsi="微軟正黑體"/>
        </w:rPr>
        <w:t>,5</w:t>
      </w:r>
      <w:r w:rsidRPr="00821A6E">
        <w:rPr>
          <w:rFonts w:ascii="微軟正黑體" w:eastAsia="微軟正黑體" w:hAnsi="微軟正黑體" w:hint="eastAsia"/>
        </w:rPr>
        <w:t>00位的國際參觀者</w:t>
      </w:r>
      <w:proofErr w:type="gramStart"/>
      <w:r w:rsidRPr="00821A6E">
        <w:rPr>
          <w:rFonts w:ascii="微軟正黑體" w:eastAsia="微軟正黑體" w:hAnsi="微軟正黑體" w:hint="eastAsia"/>
        </w:rPr>
        <w:t>預登觀</w:t>
      </w:r>
      <w:proofErr w:type="gramEnd"/>
      <w:r w:rsidRPr="00821A6E">
        <w:rPr>
          <w:rFonts w:ascii="微軟正黑體" w:eastAsia="微軟正黑體" w:hAnsi="微軟正黑體" w:hint="eastAsia"/>
        </w:rPr>
        <w:t>展</w:t>
      </w:r>
      <w:r>
        <w:rPr>
          <w:rFonts w:ascii="微軟正黑體" w:eastAsia="微軟正黑體" w:hAnsi="微軟正黑體" w:hint="eastAsia"/>
        </w:rPr>
        <w:t>，</w:t>
      </w:r>
      <w:r w:rsidR="00E767B4">
        <w:rPr>
          <w:rFonts w:ascii="微軟正黑體" w:eastAsia="微軟正黑體" w:hAnsi="微軟正黑體" w:hint="eastAsia"/>
        </w:rPr>
        <w:t>目前</w:t>
      </w:r>
      <w:r w:rsidR="00E767B4" w:rsidRPr="00E767B4">
        <w:rPr>
          <w:rFonts w:ascii="微軟正黑體" w:eastAsia="微軟正黑體" w:hAnsi="微軟正黑體" w:hint="eastAsia"/>
        </w:rPr>
        <w:t>前十</w:t>
      </w:r>
      <w:r w:rsidR="00E767B4">
        <w:rPr>
          <w:rFonts w:ascii="微軟正黑體" w:eastAsia="微軟正黑體" w:hAnsi="微軟正黑體" w:hint="eastAsia"/>
        </w:rPr>
        <w:t>大</w:t>
      </w:r>
      <w:r w:rsidR="00E767B4" w:rsidRPr="00E767B4">
        <w:rPr>
          <w:rFonts w:ascii="微軟正黑體" w:eastAsia="微軟正黑體" w:hAnsi="微軟正黑體" w:hint="eastAsia"/>
        </w:rPr>
        <w:t>參觀者來源國分別是美國、日本、越南、巴西、馬來西亞、英國、印度、澳洲、印尼、中國</w:t>
      </w:r>
      <w:r w:rsidR="000A0A77" w:rsidRPr="000A0A77">
        <w:rPr>
          <w:rFonts w:ascii="微軟正黑體" w:eastAsia="微軟正黑體" w:hAnsi="微軟正黑體" w:hint="eastAsia"/>
        </w:rPr>
        <w:t>，包括來自美國的Apple、Dell、Magic Leap、Microsoft和HP、來自日本的FUJITSU、MITSUBISHI和Nintendo、來自韓國的LG，以及來自德國的Audi</w:t>
      </w:r>
      <w:r w:rsidR="00E767B4">
        <w:rPr>
          <w:rFonts w:ascii="微軟正黑體" w:eastAsia="微軟正黑體" w:hAnsi="微軟正黑體" w:hint="eastAsia"/>
        </w:rPr>
        <w:t>等重量級企業</w:t>
      </w:r>
      <w:r w:rsidR="000A0A77" w:rsidRPr="000A0A77">
        <w:rPr>
          <w:rFonts w:ascii="微軟正黑體" w:eastAsia="微軟正黑體" w:hAnsi="微軟正黑體" w:hint="eastAsia"/>
        </w:rPr>
        <w:t>。</w:t>
      </w:r>
    </w:p>
    <w:p w14:paraId="3889D4BF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1AB366D3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#COMPUTEXVirtual Kick-off</w:t>
      </w:r>
    </w:p>
    <w:p w14:paraId="6F7C7268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Verdana" w:eastAsia="微軟正黑體" w:hAnsi="Verdana" w:cs="Calibri"/>
          <w:color w:val="000000" w:themeColor="text1"/>
          <w:szCs w:val="24"/>
        </w:rPr>
      </w:pPr>
      <w:r>
        <w:rPr>
          <w:rFonts w:ascii="Verdana" w:eastAsia="微軟正黑體" w:hAnsi="Verdana" w:cs="Calibri"/>
          <w:color w:val="000000" w:themeColor="text1"/>
          <w:szCs w:val="24"/>
        </w:rPr>
        <w:t xml:space="preserve">5 </w:t>
      </w:r>
      <w:r>
        <w:rPr>
          <w:rFonts w:ascii="Verdana" w:eastAsia="微軟正黑體" w:hAnsi="Verdana" w:cs="Calibri" w:hint="eastAsia"/>
          <w:color w:val="000000" w:themeColor="text1"/>
          <w:szCs w:val="24"/>
        </w:rPr>
        <w:t>月</w:t>
      </w:r>
      <w:r>
        <w:rPr>
          <w:rFonts w:ascii="Verdana" w:eastAsia="微軟正黑體" w:hAnsi="Verdana" w:cs="Calibri"/>
          <w:color w:val="000000" w:themeColor="text1"/>
          <w:szCs w:val="24"/>
        </w:rPr>
        <w:t xml:space="preserve"> 31 </w:t>
      </w:r>
      <w:r>
        <w:rPr>
          <w:rFonts w:ascii="Verdana" w:eastAsia="微軟正黑體" w:hAnsi="Verdana" w:cs="Calibri" w:hint="eastAsia"/>
          <w:color w:val="000000" w:themeColor="text1"/>
          <w:szCs w:val="24"/>
        </w:rPr>
        <w:t>日（一）下午</w:t>
      </w:r>
      <w:r>
        <w:rPr>
          <w:rFonts w:ascii="Verdana" w:eastAsia="微軟正黑體" w:hAnsi="Verdana" w:cs="Calibri"/>
          <w:color w:val="000000" w:themeColor="text1"/>
          <w:szCs w:val="24"/>
        </w:rPr>
        <w:t xml:space="preserve"> 2 </w:t>
      </w:r>
      <w:r>
        <w:rPr>
          <w:rFonts w:ascii="Verdana" w:eastAsia="微軟正黑體" w:hAnsi="Verdana" w:cs="Calibri" w:hint="eastAsia"/>
          <w:color w:val="000000" w:themeColor="text1"/>
          <w:szCs w:val="24"/>
        </w:rPr>
        <w:t>點</w:t>
      </w:r>
    </w:p>
    <w:p w14:paraId="143E041C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Verdana" w:eastAsia="微軟正黑體" w:hAnsi="Verdana" w:cs="Calibri" w:hint="eastAsia"/>
          <w:color w:val="000000" w:themeColor="text1"/>
          <w:szCs w:val="24"/>
        </w:rPr>
        <w:t>由</w:t>
      </w:r>
      <w:r>
        <w:rPr>
          <w:rFonts w:ascii="Verdana" w:eastAsia="微軟正黑體" w:hAnsi="Verdana" w:hint="eastAsia"/>
          <w:color w:val="000000" w:themeColor="text1"/>
        </w:rPr>
        <w:t>外貿協會董事長黃志芳</w:t>
      </w:r>
      <w:r>
        <w:rPr>
          <w:rFonts w:ascii="Verdana" w:eastAsia="微軟正黑體" w:hAnsi="Verdana" w:cs="Calibri" w:hint="eastAsia"/>
          <w:color w:val="000000" w:themeColor="text1"/>
          <w:szCs w:val="24"/>
        </w:rPr>
        <w:t>宣布為期一個月系列活動開始，介紹不容錯過的展出亮點，緊接者由</w:t>
      </w:r>
      <w:r>
        <w:rPr>
          <w:rFonts w:ascii="Verdana" w:eastAsia="微軟正黑體" w:hAnsi="Verdana" w:cs="Calibri"/>
          <w:color w:val="000000" w:themeColor="text1"/>
          <w:szCs w:val="24"/>
        </w:rPr>
        <w:t xml:space="preserve">Arm </w:t>
      </w:r>
      <w:r>
        <w:rPr>
          <w:rFonts w:ascii="Verdana" w:eastAsia="微軟正黑體" w:hAnsi="Verdana" w:cs="Calibri" w:hint="eastAsia"/>
          <w:color w:val="000000" w:themeColor="text1"/>
          <w:szCs w:val="24"/>
        </w:rPr>
        <w:t>執行長</w:t>
      </w:r>
      <w:r>
        <w:rPr>
          <w:rFonts w:ascii="Verdana" w:eastAsia="微軟正黑體" w:hAnsi="Verdana" w:cs="Calibri"/>
          <w:color w:val="000000" w:themeColor="text1"/>
          <w:szCs w:val="24"/>
        </w:rPr>
        <w:t xml:space="preserve"> Simon Segars</w:t>
      </w:r>
      <w:r>
        <w:rPr>
          <w:rFonts w:ascii="Verdana" w:eastAsia="微軟正黑體" w:hAnsi="Verdana" w:cs="Arial Unicode MS" w:hint="eastAsia"/>
        </w:rPr>
        <w:t>以「</w:t>
      </w:r>
      <w:r>
        <w:rPr>
          <w:rFonts w:ascii="Verdana" w:eastAsia="微軟正黑體" w:hAnsi="Verdana" w:cs="Arial Unicode MS" w:hint="eastAsia"/>
          <w:b/>
        </w:rPr>
        <w:t>激發世界</w:t>
      </w:r>
      <w:proofErr w:type="gramStart"/>
      <w:r>
        <w:rPr>
          <w:rFonts w:ascii="Verdana" w:eastAsia="微軟正黑體" w:hAnsi="Verdana" w:cs="Arial Unicode MS" w:hint="eastAsia"/>
          <w:b/>
        </w:rPr>
        <w:t>疫</w:t>
      </w:r>
      <w:proofErr w:type="gramEnd"/>
      <w:r>
        <w:rPr>
          <w:rFonts w:ascii="Verdana" w:eastAsia="微軟正黑體" w:hAnsi="Verdana" w:cs="Arial Unicode MS" w:hint="eastAsia"/>
          <w:b/>
        </w:rPr>
        <w:t>後復甦的潛能</w:t>
      </w:r>
      <w:r>
        <w:rPr>
          <w:rFonts w:ascii="Verdana" w:eastAsia="微軟正黑體" w:hAnsi="Verdana" w:cs="Arial Unicode MS" w:hint="eastAsia"/>
        </w:rPr>
        <w:t>」為題，剖析</w:t>
      </w:r>
      <w:r>
        <w:rPr>
          <w:rFonts w:ascii="Verdana" w:eastAsia="微軟正黑體" w:hAnsi="Verdana" w:cs="Arial Unicode MS"/>
        </w:rPr>
        <w:t xml:space="preserve"> AI </w:t>
      </w:r>
      <w:r>
        <w:rPr>
          <w:rFonts w:ascii="Verdana" w:eastAsia="微軟正黑體" w:hAnsi="Verdana" w:cs="Arial Unicode MS" w:hint="eastAsia"/>
        </w:rPr>
        <w:t>如何協助人類回應氣候變遷的挑戰、</w:t>
      </w:r>
      <w:proofErr w:type="gramStart"/>
      <w:r>
        <w:rPr>
          <w:rFonts w:ascii="Verdana" w:eastAsia="微軟正黑體" w:hAnsi="Verdana" w:cs="Arial Unicode MS" w:hint="eastAsia"/>
        </w:rPr>
        <w:t>強化資安防禦</w:t>
      </w:r>
      <w:proofErr w:type="gramEnd"/>
      <w:r>
        <w:rPr>
          <w:rFonts w:ascii="Verdana" w:eastAsia="微軟正黑體" w:hAnsi="Verdana" w:cs="Arial Unicode MS" w:hint="eastAsia"/>
        </w:rPr>
        <w:t>力，進一步促成科技</w:t>
      </w:r>
      <w:proofErr w:type="gramStart"/>
      <w:r>
        <w:rPr>
          <w:rFonts w:ascii="Verdana" w:eastAsia="微軟正黑體" w:hAnsi="Verdana" w:cs="Arial Unicode MS" w:hint="eastAsia"/>
        </w:rPr>
        <w:t>普及，</w:t>
      </w:r>
      <w:proofErr w:type="gramEnd"/>
      <w:r>
        <w:rPr>
          <w:rFonts w:ascii="Verdana" w:eastAsia="微軟正黑體" w:hAnsi="Verdana" w:cs="Arial Unicode MS" w:hint="eastAsia"/>
        </w:rPr>
        <w:t>提升人類和環境的總體福祉，並勾勒</w:t>
      </w:r>
      <w:r>
        <w:rPr>
          <w:rFonts w:ascii="Verdana" w:eastAsia="微軟正黑體" w:hAnsi="Verdana" w:cs="Arial Unicode MS"/>
        </w:rPr>
        <w:t xml:space="preserve"> AI </w:t>
      </w:r>
      <w:r>
        <w:rPr>
          <w:rFonts w:ascii="Verdana" w:eastAsia="微軟正黑體" w:hAnsi="Verdana" w:cs="Arial Unicode MS" w:hint="eastAsia"/>
        </w:rPr>
        <w:t>的下一個里程碑。</w:t>
      </w:r>
    </w:p>
    <w:p w14:paraId="2A305142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1AAA1577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lastRenderedPageBreak/>
        <w:t>COMPUTEX CEO Keynotes</w:t>
      </w:r>
    </w:p>
    <w:p w14:paraId="0A062A76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6 月 1 日（二）上午 10 點 </w:t>
      </w:r>
      <w:r>
        <w:rPr>
          <w:rFonts w:ascii="微軟正黑體" w:eastAsia="微軟正黑體" w:hAnsi="微軟正黑體" w:hint="eastAsia"/>
        </w:rPr>
        <w:br/>
        <w:t>AMD 總裁暨執行長蘇姿</w:t>
      </w:r>
      <w:proofErr w:type="gramStart"/>
      <w:r>
        <w:rPr>
          <w:rFonts w:ascii="微軟正黑體" w:eastAsia="微軟正黑體" w:hAnsi="微軟正黑體" w:hint="eastAsia"/>
        </w:rPr>
        <w:t>丰</w:t>
      </w:r>
      <w:proofErr w:type="gramEnd"/>
      <w:r>
        <w:rPr>
          <w:rFonts w:ascii="微軟正黑體" w:eastAsia="微軟正黑體" w:hAnsi="微軟正黑體" w:hint="eastAsia"/>
        </w:rPr>
        <w:t>博士</w:t>
      </w:r>
      <w:proofErr w:type="gramStart"/>
      <w:r>
        <w:rPr>
          <w:rFonts w:ascii="微軟正黑體" w:eastAsia="微軟正黑體" w:hAnsi="微軟正黑體" w:hint="eastAsia"/>
        </w:rPr>
        <w:t>（</w:t>
      </w:r>
      <w:proofErr w:type="gramEnd"/>
      <w:r>
        <w:rPr>
          <w:rFonts w:ascii="微軟正黑體" w:eastAsia="微軟正黑體" w:hAnsi="微軟正黑體" w:hint="eastAsia"/>
        </w:rPr>
        <w:t>Dr. Lisa Su</w:t>
      </w:r>
      <w:proofErr w:type="gramStart"/>
      <w:r>
        <w:rPr>
          <w:rFonts w:ascii="微軟正黑體" w:eastAsia="微軟正黑體" w:hAnsi="微軟正黑體" w:hint="eastAsia"/>
        </w:rPr>
        <w:t>）</w:t>
      </w:r>
      <w:proofErr w:type="gramEnd"/>
      <w:r>
        <w:rPr>
          <w:rFonts w:ascii="微軟正黑體" w:eastAsia="微軟正黑體" w:hAnsi="微軟正黑體" w:hint="eastAsia"/>
        </w:rPr>
        <w:t>以「</w:t>
      </w:r>
      <w:r>
        <w:rPr>
          <w:rFonts w:ascii="微軟正黑體" w:eastAsia="微軟正黑體" w:hAnsi="微軟正黑體" w:hint="eastAsia"/>
          <w:b/>
        </w:rPr>
        <w:t>AMD 加速推動高效能運算產業體系的發展</w:t>
      </w:r>
      <w:r>
        <w:rPr>
          <w:rFonts w:ascii="微軟正黑體" w:eastAsia="微軟正黑體" w:hAnsi="微軟正黑體" w:hint="eastAsia"/>
        </w:rPr>
        <w:t>」為題，暢談</w:t>
      </w:r>
      <w:bookmarkStart w:id="0" w:name="_Hlk72746355"/>
      <w:r>
        <w:rPr>
          <w:rFonts w:ascii="微軟正黑體" w:eastAsia="微軟正黑體" w:hAnsi="微軟正黑體" w:hint="eastAsia"/>
        </w:rPr>
        <w:t>未來運算</w:t>
      </w:r>
      <w:bookmarkEnd w:id="0"/>
      <w:r>
        <w:rPr>
          <w:rFonts w:ascii="微軟正黑體" w:eastAsia="微軟正黑體" w:hAnsi="微軟正黑體" w:hint="eastAsia"/>
        </w:rPr>
        <w:t>的願景，同步揭示 AMD 如何串聯產業體系合作夥伴，以領先市場的產品陣容為創新作法</w:t>
      </w:r>
      <w:proofErr w:type="gramStart"/>
      <w:r>
        <w:rPr>
          <w:rFonts w:ascii="微軟正黑體" w:eastAsia="微軟正黑體" w:hAnsi="微軟正黑體" w:hint="eastAsia"/>
        </w:rPr>
        <w:t>點火添薪</w:t>
      </w:r>
      <w:proofErr w:type="gramEnd"/>
      <w:r>
        <w:rPr>
          <w:rFonts w:ascii="微軟正黑體" w:eastAsia="微軟正黑體" w:hAnsi="微軟正黑體" w:hint="eastAsia"/>
        </w:rPr>
        <w:t>。</w:t>
      </w:r>
    </w:p>
    <w:p w14:paraId="29979522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37410FE5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6 月 2 日（三）上午 9 點 </w:t>
      </w:r>
    </w:p>
    <w:p w14:paraId="560B9629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美光總裁暨執行長 Sanjay </w:t>
      </w:r>
      <w:proofErr w:type="spellStart"/>
      <w:r>
        <w:rPr>
          <w:rFonts w:ascii="微軟正黑體" w:eastAsia="微軟正黑體" w:hAnsi="微軟正黑體" w:hint="eastAsia"/>
        </w:rPr>
        <w:t>Mehrotra</w:t>
      </w:r>
      <w:proofErr w:type="spellEnd"/>
      <w:r>
        <w:rPr>
          <w:rFonts w:ascii="微軟正黑體" w:eastAsia="微軟正黑體" w:hAnsi="微軟正黑體" w:hint="eastAsia"/>
        </w:rPr>
        <w:t xml:space="preserve"> 以「</w:t>
      </w:r>
      <w:r>
        <w:rPr>
          <w:rFonts w:ascii="微軟正黑體" w:eastAsia="微軟正黑體" w:hAnsi="微軟正黑體" w:hint="eastAsia"/>
          <w:b/>
          <w:bCs/>
        </w:rPr>
        <w:t>資料經濟的創新引領數據新生活</w:t>
      </w:r>
      <w:r>
        <w:rPr>
          <w:rFonts w:ascii="微軟正黑體" w:eastAsia="微軟正黑體" w:hAnsi="微軟正黑體" w:hint="eastAsia"/>
        </w:rPr>
        <w:t>」為題，為「</w:t>
      </w:r>
      <w:proofErr w:type="gramStart"/>
      <w:r>
        <w:rPr>
          <w:rFonts w:ascii="微軟正黑體" w:eastAsia="微軟正黑體" w:hAnsi="微軟正黑體" w:hint="eastAsia"/>
        </w:rPr>
        <w:t>智慧物聯</w:t>
      </w:r>
      <w:proofErr w:type="gramEnd"/>
      <w:r>
        <w:rPr>
          <w:rFonts w:ascii="微軟正黑體" w:eastAsia="微軟正黑體" w:hAnsi="微軟正黑體" w:hint="eastAsia"/>
        </w:rPr>
        <w:t xml:space="preserve"> 全面升級 </w:t>
      </w:r>
      <w:proofErr w:type="spellStart"/>
      <w:r>
        <w:rPr>
          <w:rFonts w:ascii="微軟正黑體" w:eastAsia="微軟正黑體" w:hAnsi="微軟正黑體" w:hint="eastAsia"/>
        </w:rPr>
        <w:t>AIoT</w:t>
      </w:r>
      <w:proofErr w:type="spellEnd"/>
      <w:r>
        <w:rPr>
          <w:rFonts w:ascii="微軟正黑體" w:eastAsia="微軟正黑體" w:hAnsi="微軟正黑體" w:hint="eastAsia"/>
        </w:rPr>
        <w:t xml:space="preserve"> Evolution」COMPUTEX Forum 開場，分享資料經濟新生活為記憶體和儲存帶來的創新機會。</w:t>
      </w:r>
    </w:p>
    <w:p w14:paraId="158C9829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4DB61AA3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6 月 2 日（三）上午 10 點半 </w:t>
      </w:r>
    </w:p>
    <w:p w14:paraId="5E28AC77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Supermicro總裁暨執行長和董事會主席梁見後（Charles Liang）以「</w:t>
      </w:r>
      <w:r>
        <w:rPr>
          <w:rFonts w:ascii="微軟正黑體" w:eastAsia="微軟正黑體" w:hAnsi="微軟正黑體" w:hint="eastAsia"/>
          <w:b/>
          <w:bCs/>
        </w:rPr>
        <w:t>Performance Begins at the Edge for 5G and Intelligent IoT</w:t>
      </w:r>
      <w:r>
        <w:rPr>
          <w:rFonts w:ascii="微軟正黑體" w:eastAsia="微軟正黑體" w:hAnsi="微軟正黑體" w:hint="eastAsia"/>
        </w:rPr>
        <w:t>」為題，分享最新解決方案並說明 Supermicro 的策略佈局。</w:t>
      </w:r>
    </w:p>
    <w:p w14:paraId="596D357C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4DA9B13C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 月 2 日（三）下午 2 點</w:t>
      </w:r>
    </w:p>
    <w:p w14:paraId="020126D0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NXP Semiconductors總裁暨執行長 Kurt Sievers 以「</w:t>
      </w:r>
      <w:r>
        <w:rPr>
          <w:rFonts w:ascii="微軟正黑體" w:eastAsia="微軟正黑體" w:hAnsi="微軟正黑體" w:hint="eastAsia"/>
          <w:b/>
          <w:bCs/>
        </w:rPr>
        <w:t xml:space="preserve">AI </w:t>
      </w:r>
      <w:proofErr w:type="gramStart"/>
      <w:r>
        <w:rPr>
          <w:rFonts w:ascii="微軟正黑體" w:eastAsia="微軟正黑體" w:hAnsi="微軟正黑體" w:hint="eastAsia"/>
          <w:b/>
          <w:bCs/>
        </w:rPr>
        <w:t>如何賦能</w:t>
      </w:r>
      <w:proofErr w:type="gramEnd"/>
      <w:r>
        <w:rPr>
          <w:rFonts w:ascii="微軟正黑體" w:eastAsia="微軟正黑體" w:hAnsi="微軟正黑體" w:hint="eastAsia"/>
          <w:b/>
          <w:bCs/>
        </w:rPr>
        <w:t>工業、IoT 與汽車產業</w:t>
      </w:r>
      <w:r>
        <w:rPr>
          <w:rFonts w:ascii="微軟正黑體" w:eastAsia="微軟正黑體" w:hAnsi="微軟正黑體" w:hint="eastAsia"/>
        </w:rPr>
        <w:t>」為題，揭幕 COMPUTEX Forum「AI</w:t>
      </w:r>
      <w:proofErr w:type="gramStart"/>
      <w:r>
        <w:rPr>
          <w:rFonts w:ascii="微軟正黑體" w:eastAsia="微軟正黑體" w:hAnsi="微軟正黑體" w:hint="eastAsia"/>
        </w:rPr>
        <w:t>賦能場</w:t>
      </w:r>
      <w:proofErr w:type="gramEnd"/>
      <w:r>
        <w:rPr>
          <w:rFonts w:ascii="微軟正黑體" w:eastAsia="微軟正黑體" w:hAnsi="微軟正黑體" w:hint="eastAsia"/>
        </w:rPr>
        <w:t>域延伸 AI Empowerment」場次，分享NXP Semiconductors在 AI 領域的發展與佈局規劃，顛覆人們對於智慧場域的想像。</w:t>
      </w:r>
    </w:p>
    <w:p w14:paraId="013AAF24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435DA6B0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COMPUTEX Keynotes</w:t>
      </w:r>
    </w:p>
    <w:p w14:paraId="7AD077A8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 月 31 日（一）上午 10 點</w:t>
      </w:r>
    </w:p>
    <w:p w14:paraId="2A8B714D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Intel執行</w:t>
      </w:r>
      <w:proofErr w:type="gramStart"/>
      <w:r>
        <w:rPr>
          <w:rFonts w:ascii="微軟正黑體" w:eastAsia="微軟正黑體" w:hAnsi="微軟正黑體" w:hint="eastAsia"/>
        </w:rPr>
        <w:t>副總裁暨營收</w:t>
      </w:r>
      <w:proofErr w:type="gramEnd"/>
      <w:r>
        <w:rPr>
          <w:rFonts w:ascii="微軟正黑體" w:eastAsia="微軟正黑體" w:hAnsi="微軟正黑體" w:hint="eastAsia"/>
        </w:rPr>
        <w:t xml:space="preserve">長 Michelle Johnston </w:t>
      </w:r>
      <w:proofErr w:type="spellStart"/>
      <w:r>
        <w:rPr>
          <w:rFonts w:ascii="微軟正黑體" w:eastAsia="微軟正黑體" w:hAnsi="微軟正黑體" w:hint="eastAsia"/>
        </w:rPr>
        <w:t>Holthaus</w:t>
      </w:r>
      <w:proofErr w:type="spellEnd"/>
      <w:r>
        <w:rPr>
          <w:rFonts w:ascii="微軟正黑體" w:eastAsia="微軟正黑體" w:hAnsi="微軟正黑體" w:hint="eastAsia"/>
        </w:rPr>
        <w:t>將以「</w:t>
      </w:r>
      <w:r>
        <w:rPr>
          <w:rFonts w:ascii="微軟正黑體" w:eastAsia="微軟正黑體" w:hAnsi="微軟正黑體" w:hint="eastAsia"/>
          <w:b/>
          <w:bCs/>
        </w:rPr>
        <w:t>釋放創新</w:t>
      </w:r>
      <w:r>
        <w:rPr>
          <w:rFonts w:ascii="微軟正黑體" w:eastAsia="微軟正黑體" w:hAnsi="微軟正黑體" w:hint="eastAsia"/>
        </w:rPr>
        <w:t xml:space="preserve">」為主題，說明新任執行長Pat </w:t>
      </w:r>
      <w:proofErr w:type="spellStart"/>
      <w:r>
        <w:rPr>
          <w:rFonts w:ascii="微軟正黑體" w:eastAsia="微軟正黑體" w:hAnsi="微軟正黑體" w:hint="eastAsia"/>
        </w:rPr>
        <w:t>Gelsinger</w:t>
      </w:r>
      <w:proofErr w:type="spellEnd"/>
      <w:r>
        <w:rPr>
          <w:rFonts w:ascii="微軟正黑體" w:eastAsia="微軟正黑體" w:hAnsi="微軟正黑體" w:hint="eastAsia"/>
        </w:rPr>
        <w:t xml:space="preserve"> (基辛格) 的策略，並與英特爾業務行銷暨公關事業群客戶運算業務副總裁Steve Long，以及英特爾資料平台事業群Xeon和記憶體事業部總經理Lisa Spelman一同分享英特爾如何擴大科技潛力，推動整個科技生態系統的創新！</w:t>
      </w:r>
    </w:p>
    <w:p w14:paraId="428667D2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3949BCC1" w14:textId="77777777" w:rsidR="009F3811" w:rsidRDefault="009F3811" w:rsidP="009F3811">
      <w:pPr>
        <w:pStyle w:val="a9"/>
        <w:numPr>
          <w:ilvl w:val="0"/>
          <w:numId w:val="6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 月 1 日（二）下午 1 點</w:t>
      </w:r>
    </w:p>
    <w:p w14:paraId="5CDB0D4E" w14:textId="77777777" w:rsidR="009F3811" w:rsidRDefault="009F3811" w:rsidP="009F3811">
      <w:pPr>
        <w:pStyle w:val="a9"/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NVIDIA GeForce 部門資深副總裁 Jeff Fisher 將以「</w:t>
      </w:r>
      <w:r>
        <w:rPr>
          <w:rFonts w:ascii="微軟正黑體" w:eastAsia="微軟正黑體" w:hAnsi="微軟正黑體" w:hint="eastAsia"/>
          <w:b/>
          <w:bCs/>
        </w:rPr>
        <w:t>從遊戲到企業資料中心，翻轉加速運算技術變革</w:t>
      </w:r>
      <w:r>
        <w:rPr>
          <w:rFonts w:ascii="微軟正黑體" w:eastAsia="微軟正黑體" w:hAnsi="微軟正黑體" w:hint="eastAsia"/>
        </w:rPr>
        <w:t>」為主題，分享 GeForce PC 遊戲如何為臺灣生態系帶來巨</w:t>
      </w:r>
      <w:r>
        <w:rPr>
          <w:rFonts w:ascii="微軟正黑體" w:eastAsia="微軟正黑體" w:hAnsi="微軟正黑體" w:hint="eastAsia"/>
        </w:rPr>
        <w:lastRenderedPageBreak/>
        <w:t xml:space="preserve">大商機； NVIDIA 企業運算部門主管 </w:t>
      </w:r>
      <w:proofErr w:type="spellStart"/>
      <w:r>
        <w:rPr>
          <w:rFonts w:ascii="微軟正黑體" w:eastAsia="微軟正黑體" w:hAnsi="微軟正黑體" w:hint="eastAsia"/>
        </w:rPr>
        <w:t>Manuvir</w:t>
      </w:r>
      <w:proofErr w:type="spellEnd"/>
      <w:r>
        <w:rPr>
          <w:rFonts w:ascii="微軟正黑體" w:eastAsia="微軟正黑體" w:hAnsi="微軟正黑體" w:hint="eastAsia"/>
        </w:rPr>
        <w:t xml:space="preserve"> Das 也會以「迎向人工智慧普及化」為題，說明企業擁抱轉變後的發展趨勢。</w:t>
      </w:r>
    </w:p>
    <w:p w14:paraId="5A9A5754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6E15243A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 xml:space="preserve">COMPUTEX &amp; </w:t>
      </w:r>
      <w:proofErr w:type="spellStart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InnoVEX</w:t>
      </w:r>
      <w:proofErr w:type="spellEnd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 xml:space="preserve"> Forum</w:t>
      </w:r>
    </w:p>
    <w:p w14:paraId="3C1BC8CB" w14:textId="77777777" w:rsidR="009F3811" w:rsidRDefault="009F3811" w:rsidP="009F3811">
      <w:pPr>
        <w:spacing w:line="0" w:lineRule="atLeast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COMPUTEX Forum</w:t>
      </w:r>
      <w:r>
        <w:rPr>
          <w:rFonts w:ascii="Verdana" w:eastAsia="微軟正黑體" w:hAnsi="Verdana" w:hint="eastAsia"/>
        </w:rPr>
        <w:t>為引領科技趨勢討論並與業界人士一同探討對於未來的所有想像，以</w:t>
      </w:r>
      <w:r>
        <w:rPr>
          <w:rFonts w:ascii="Verdana" w:eastAsia="微軟正黑體" w:hAnsi="Verdana" w:hint="eastAsia"/>
          <w:b/>
          <w:bCs/>
        </w:rPr>
        <w:t>「開創智慧新局</w:t>
      </w:r>
      <w:r>
        <w:rPr>
          <w:rFonts w:ascii="Verdana" w:eastAsia="微軟正黑體" w:hAnsi="Verdana"/>
          <w:b/>
          <w:bCs/>
        </w:rPr>
        <w:t>The New Era of Intelligence</w:t>
      </w:r>
      <w:r>
        <w:rPr>
          <w:rFonts w:ascii="Verdana" w:eastAsia="微軟正黑體" w:hAnsi="Verdana" w:hint="eastAsia"/>
          <w:b/>
          <w:bCs/>
        </w:rPr>
        <w:t>」</w:t>
      </w:r>
      <w:r>
        <w:rPr>
          <w:rFonts w:ascii="Verdana" w:eastAsia="微軟正黑體" w:hAnsi="Verdana" w:hint="eastAsia"/>
        </w:rPr>
        <w:t>為題，聚焦</w:t>
      </w:r>
      <w:r>
        <w:rPr>
          <w:rFonts w:ascii="Verdana" w:eastAsia="微軟正黑體" w:hAnsi="Verdana"/>
        </w:rPr>
        <w:t>5G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AI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IoT</w:t>
      </w:r>
      <w:r>
        <w:rPr>
          <w:rFonts w:ascii="Verdana" w:eastAsia="微軟正黑體" w:hAnsi="Verdana" w:hint="eastAsia"/>
        </w:rPr>
        <w:t>、電動車等未來關鍵應用，並邀請全球科技領航企業重量級講師，深入討論</w:t>
      </w:r>
      <w:proofErr w:type="gramStart"/>
      <w:r>
        <w:rPr>
          <w:rFonts w:ascii="Verdana" w:eastAsia="微軟正黑體" w:hAnsi="Verdana" w:hint="eastAsia"/>
        </w:rPr>
        <w:t>疫</w:t>
      </w:r>
      <w:proofErr w:type="gramEnd"/>
      <w:r>
        <w:rPr>
          <w:rFonts w:ascii="Verdana" w:eastAsia="微軟正黑體" w:hAnsi="Verdana" w:hint="eastAsia"/>
        </w:rPr>
        <w:t>後新策略。</w:t>
      </w:r>
    </w:p>
    <w:p w14:paraId="10F2FA2D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54744F70" w14:textId="77777777" w:rsidR="009F3811" w:rsidRDefault="009F3811" w:rsidP="009F3811">
      <w:pPr>
        <w:pStyle w:val="a9"/>
        <w:numPr>
          <w:ilvl w:val="0"/>
          <w:numId w:val="6"/>
        </w:numPr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6</w:t>
      </w:r>
      <w:r>
        <w:rPr>
          <w:rFonts w:ascii="Verdana" w:eastAsia="微軟正黑體" w:hAnsi="Verdana" w:hint="eastAsia"/>
        </w:rPr>
        <w:t>月</w:t>
      </w:r>
      <w:r>
        <w:rPr>
          <w:rFonts w:ascii="Verdana" w:eastAsia="微軟正黑體" w:hAnsi="Verdana"/>
        </w:rPr>
        <w:t>2</w:t>
      </w:r>
      <w:r>
        <w:rPr>
          <w:rFonts w:ascii="Verdana" w:eastAsia="微軟正黑體" w:hAnsi="Verdana" w:hint="eastAsia"/>
        </w:rPr>
        <w:t>日（三）上午</w:t>
      </w:r>
    </w:p>
    <w:p w14:paraId="0D185348" w14:textId="77777777" w:rsidR="009F3811" w:rsidRDefault="009F3811" w:rsidP="009F3811">
      <w:pPr>
        <w:pStyle w:val="a9"/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 w:hint="eastAsia"/>
        </w:rPr>
        <w:t>以「</w:t>
      </w:r>
      <w:proofErr w:type="gramStart"/>
      <w:r>
        <w:rPr>
          <w:rFonts w:ascii="Verdana" w:eastAsia="微軟正黑體" w:hAnsi="Verdana" w:hint="eastAsia"/>
          <w:b/>
          <w:bCs/>
        </w:rPr>
        <w:t>智慧物聯</w:t>
      </w:r>
      <w:proofErr w:type="gramEnd"/>
      <w:r>
        <w:rPr>
          <w:rFonts w:ascii="Verdana" w:eastAsia="微軟正黑體" w:hAnsi="Verdana"/>
          <w:b/>
          <w:bCs/>
        </w:rPr>
        <w:t xml:space="preserve"> </w:t>
      </w:r>
      <w:r>
        <w:rPr>
          <w:rFonts w:ascii="Verdana" w:eastAsia="微軟正黑體" w:hAnsi="Verdana" w:hint="eastAsia"/>
          <w:b/>
          <w:bCs/>
        </w:rPr>
        <w:t>全面升級</w:t>
      </w:r>
      <w:r>
        <w:rPr>
          <w:rFonts w:ascii="Verdana" w:eastAsia="微軟正黑體" w:hAnsi="Verdana"/>
          <w:b/>
          <w:bCs/>
        </w:rPr>
        <w:t xml:space="preserve"> </w:t>
      </w:r>
      <w:proofErr w:type="spellStart"/>
      <w:r>
        <w:rPr>
          <w:rFonts w:ascii="Verdana" w:eastAsia="微軟正黑體" w:hAnsi="Verdana"/>
          <w:b/>
          <w:bCs/>
        </w:rPr>
        <w:t>AIoT</w:t>
      </w:r>
      <w:proofErr w:type="spellEnd"/>
      <w:r>
        <w:rPr>
          <w:rFonts w:ascii="Verdana" w:eastAsia="微軟正黑體" w:hAnsi="Verdana"/>
          <w:b/>
          <w:bCs/>
        </w:rPr>
        <w:t xml:space="preserve"> Evolution</w:t>
      </w:r>
      <w:r>
        <w:rPr>
          <w:rFonts w:ascii="Verdana" w:eastAsia="微軟正黑體" w:hAnsi="Verdana" w:hint="eastAsia"/>
        </w:rPr>
        <w:t>」為題，邀請</w:t>
      </w:r>
      <w:r>
        <w:rPr>
          <w:rFonts w:ascii="Verdana" w:eastAsia="微軟正黑體" w:hAnsi="Verdana"/>
        </w:rPr>
        <w:t>Intel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Micron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NVIDIA</w:t>
      </w:r>
      <w:r>
        <w:rPr>
          <w:rFonts w:ascii="Verdana" w:eastAsia="微軟正黑體" w:hAnsi="Verdana" w:hint="eastAsia"/>
        </w:rPr>
        <w:t>等半導體大廠以及伺服器解決方案供應商</w:t>
      </w:r>
      <w:r>
        <w:rPr>
          <w:rFonts w:ascii="Verdana" w:eastAsia="微軟正黑體" w:hAnsi="Verdana"/>
        </w:rPr>
        <w:t>Supermicro</w:t>
      </w:r>
      <w:r>
        <w:rPr>
          <w:rFonts w:ascii="Verdana" w:eastAsia="微軟正黑體" w:hAnsi="Verdana" w:hint="eastAsia"/>
        </w:rPr>
        <w:t>，談論全球</w:t>
      </w:r>
      <w:proofErr w:type="gramStart"/>
      <w:r>
        <w:rPr>
          <w:rFonts w:ascii="Verdana" w:eastAsia="微軟正黑體" w:hAnsi="Verdana" w:hint="eastAsia"/>
        </w:rPr>
        <w:t>科技巨擎如何</w:t>
      </w:r>
      <w:proofErr w:type="gramEnd"/>
      <w:r>
        <w:rPr>
          <w:rFonts w:ascii="Verdana" w:eastAsia="微軟正黑體" w:hAnsi="Verdana" w:hint="eastAsia"/>
        </w:rPr>
        <w:t>積極布局，在</w:t>
      </w:r>
      <w:r>
        <w:rPr>
          <w:rFonts w:ascii="Verdana" w:eastAsia="微軟正黑體" w:hAnsi="Verdana"/>
        </w:rPr>
        <w:t>5G</w:t>
      </w:r>
      <w:r>
        <w:rPr>
          <w:rFonts w:ascii="Verdana" w:eastAsia="微軟正黑體" w:hAnsi="Verdana" w:hint="eastAsia"/>
        </w:rPr>
        <w:t>新戰場中把握商機。</w:t>
      </w:r>
    </w:p>
    <w:p w14:paraId="793FB197" w14:textId="77777777" w:rsidR="009F3811" w:rsidRDefault="009F3811" w:rsidP="009F3811">
      <w:pPr>
        <w:spacing w:line="0" w:lineRule="atLeast"/>
        <w:rPr>
          <w:rFonts w:ascii="Verdana" w:eastAsia="微軟正黑體" w:hAnsi="Verdana"/>
        </w:rPr>
      </w:pPr>
    </w:p>
    <w:p w14:paraId="1B8CF627" w14:textId="77777777" w:rsidR="009F3811" w:rsidRDefault="009F3811" w:rsidP="009F3811">
      <w:pPr>
        <w:pStyle w:val="a9"/>
        <w:numPr>
          <w:ilvl w:val="0"/>
          <w:numId w:val="6"/>
        </w:numPr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6</w:t>
      </w:r>
      <w:r>
        <w:rPr>
          <w:rFonts w:ascii="Verdana" w:eastAsia="微軟正黑體" w:hAnsi="Verdana" w:hint="eastAsia"/>
        </w:rPr>
        <w:t>月</w:t>
      </w:r>
      <w:r>
        <w:rPr>
          <w:rFonts w:ascii="Verdana" w:eastAsia="微軟正黑體" w:hAnsi="Verdana"/>
        </w:rPr>
        <w:t>2</w:t>
      </w:r>
      <w:r>
        <w:rPr>
          <w:rFonts w:ascii="Verdana" w:eastAsia="微軟正黑體" w:hAnsi="Verdana" w:hint="eastAsia"/>
        </w:rPr>
        <w:t>日（三）下午</w:t>
      </w:r>
    </w:p>
    <w:p w14:paraId="09CBF93C" w14:textId="77777777" w:rsidR="009F3811" w:rsidRDefault="009F3811" w:rsidP="009F3811">
      <w:pPr>
        <w:pStyle w:val="a9"/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 w:hint="eastAsia"/>
        </w:rPr>
        <w:t>以「</w:t>
      </w:r>
      <w:r>
        <w:rPr>
          <w:rFonts w:ascii="Verdana" w:eastAsia="微軟正黑體" w:hAnsi="Verdana"/>
          <w:b/>
          <w:bCs/>
        </w:rPr>
        <w:t>AI</w:t>
      </w:r>
      <w:proofErr w:type="gramStart"/>
      <w:r>
        <w:rPr>
          <w:rFonts w:ascii="Verdana" w:eastAsia="微軟正黑體" w:hAnsi="Verdana" w:hint="eastAsia"/>
          <w:b/>
          <w:bCs/>
        </w:rPr>
        <w:t>賦能</w:t>
      </w:r>
      <w:proofErr w:type="gramEnd"/>
      <w:r>
        <w:rPr>
          <w:rFonts w:ascii="Verdana" w:eastAsia="微軟正黑體" w:hAnsi="Verdana"/>
          <w:b/>
          <w:bCs/>
        </w:rPr>
        <w:t xml:space="preserve"> </w:t>
      </w:r>
      <w:r>
        <w:rPr>
          <w:rFonts w:ascii="Verdana" w:eastAsia="微軟正黑體" w:hAnsi="Verdana" w:hint="eastAsia"/>
          <w:b/>
          <w:bCs/>
        </w:rPr>
        <w:t>場域延伸</w:t>
      </w:r>
      <w:r>
        <w:rPr>
          <w:rFonts w:ascii="Verdana" w:eastAsia="微軟正黑體" w:hAnsi="Verdana"/>
          <w:b/>
          <w:bCs/>
        </w:rPr>
        <w:t xml:space="preserve"> AI Empowerment</w:t>
      </w:r>
      <w:r>
        <w:rPr>
          <w:rFonts w:ascii="Verdana" w:eastAsia="微軟正黑體" w:hAnsi="Verdana" w:hint="eastAsia"/>
        </w:rPr>
        <w:t>」為議題主軸，展現</w:t>
      </w:r>
      <w:r>
        <w:rPr>
          <w:rFonts w:ascii="Verdana" w:eastAsia="微軟正黑體" w:hAnsi="Verdana"/>
        </w:rPr>
        <w:t>Arm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Delta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NXP</w:t>
      </w:r>
      <w:r>
        <w:rPr>
          <w:rFonts w:ascii="Verdana" w:eastAsia="微軟正黑體" w:hAnsi="Verdana" w:hint="eastAsia"/>
        </w:rPr>
        <w:t>等國際領導廠商在</w:t>
      </w:r>
      <w:r>
        <w:rPr>
          <w:rFonts w:ascii="Verdana" w:eastAsia="微軟正黑體" w:hAnsi="Verdana"/>
        </w:rPr>
        <w:t>AI</w:t>
      </w:r>
      <w:r>
        <w:rPr>
          <w:rFonts w:ascii="Verdana" w:eastAsia="微軟正黑體" w:hAnsi="Verdana" w:hint="eastAsia"/>
        </w:rPr>
        <w:t>領域的最新應用，另考量在</w:t>
      </w:r>
      <w:proofErr w:type="spellStart"/>
      <w:r>
        <w:rPr>
          <w:rFonts w:ascii="Verdana" w:eastAsia="微軟正黑體" w:hAnsi="Verdana"/>
        </w:rPr>
        <w:t>AIoT</w:t>
      </w:r>
      <w:proofErr w:type="spellEnd"/>
      <w:r>
        <w:rPr>
          <w:rFonts w:ascii="Verdana" w:eastAsia="微軟正黑體" w:hAnsi="Verdana" w:hint="eastAsia"/>
        </w:rPr>
        <w:t>（智慧物聯網）廣泛應用下，</w:t>
      </w:r>
      <w:proofErr w:type="gramStart"/>
      <w:r>
        <w:rPr>
          <w:rFonts w:ascii="Verdana" w:eastAsia="微軟正黑體" w:hAnsi="Verdana" w:hint="eastAsia"/>
        </w:rPr>
        <w:t>資安將</w:t>
      </w:r>
      <w:proofErr w:type="gramEnd"/>
      <w:r>
        <w:rPr>
          <w:rFonts w:ascii="Verdana" w:eastAsia="微軟正黑體" w:hAnsi="Verdana" w:hint="eastAsia"/>
        </w:rPr>
        <w:t>成各大廠發展重點，本場次也同時邀請國際資安業者</w:t>
      </w:r>
      <w:r>
        <w:rPr>
          <w:rFonts w:ascii="Verdana" w:eastAsia="微軟正黑體" w:hAnsi="Verdana"/>
        </w:rPr>
        <w:t>Check Point Software</w:t>
      </w:r>
      <w:r>
        <w:rPr>
          <w:rFonts w:ascii="Verdana" w:eastAsia="微軟正黑體" w:hAnsi="Verdana" w:hint="eastAsia"/>
        </w:rPr>
        <w:t>發表演說，為企業</w:t>
      </w:r>
      <w:proofErr w:type="spellStart"/>
      <w:r>
        <w:rPr>
          <w:rFonts w:ascii="Verdana" w:eastAsia="微軟正黑體" w:hAnsi="Verdana"/>
        </w:rPr>
        <w:t>AIoT</w:t>
      </w:r>
      <w:proofErr w:type="spellEnd"/>
      <w:r>
        <w:rPr>
          <w:rFonts w:ascii="Verdana" w:eastAsia="微軟正黑體" w:hAnsi="Verdana" w:hint="eastAsia"/>
        </w:rPr>
        <w:t>應用提出更完整的建議。</w:t>
      </w:r>
    </w:p>
    <w:p w14:paraId="712515B6" w14:textId="77777777" w:rsidR="009F3811" w:rsidRDefault="009F3811" w:rsidP="009F3811">
      <w:pPr>
        <w:spacing w:line="0" w:lineRule="atLeast"/>
        <w:rPr>
          <w:rFonts w:ascii="Verdana" w:eastAsia="微軟正黑體" w:hAnsi="Verdana"/>
        </w:rPr>
      </w:pPr>
    </w:p>
    <w:p w14:paraId="36BED9AF" w14:textId="77777777" w:rsidR="009F3811" w:rsidRDefault="009F3811" w:rsidP="009F3811">
      <w:pPr>
        <w:pStyle w:val="a9"/>
        <w:numPr>
          <w:ilvl w:val="0"/>
          <w:numId w:val="6"/>
        </w:numPr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6</w:t>
      </w:r>
      <w:r>
        <w:rPr>
          <w:rFonts w:ascii="Verdana" w:eastAsia="微軟正黑體" w:hAnsi="Verdana" w:hint="eastAsia"/>
        </w:rPr>
        <w:t>月</w:t>
      </w:r>
      <w:r>
        <w:rPr>
          <w:rFonts w:ascii="Verdana" w:eastAsia="微軟正黑體" w:hAnsi="Verdana"/>
        </w:rPr>
        <w:t>3</w:t>
      </w:r>
      <w:r>
        <w:rPr>
          <w:rFonts w:ascii="Verdana" w:eastAsia="微軟正黑體" w:hAnsi="Verdana" w:hint="eastAsia"/>
        </w:rPr>
        <w:t>日（四）上午</w:t>
      </w:r>
    </w:p>
    <w:p w14:paraId="52B1DE13" w14:textId="77777777" w:rsidR="009F3811" w:rsidRDefault="009F3811" w:rsidP="009F3811">
      <w:pPr>
        <w:pStyle w:val="a9"/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 w:hint="eastAsia"/>
        </w:rPr>
        <w:t>主軸為「</w:t>
      </w:r>
      <w:r>
        <w:rPr>
          <w:rFonts w:ascii="Verdana" w:eastAsia="微軟正黑體" w:hAnsi="Verdana" w:hint="eastAsia"/>
          <w:b/>
          <w:bCs/>
        </w:rPr>
        <w:t>關鍵技術</w:t>
      </w:r>
      <w:r>
        <w:rPr>
          <w:rFonts w:ascii="Verdana" w:eastAsia="微軟正黑體" w:hAnsi="Verdana"/>
          <w:b/>
          <w:bCs/>
        </w:rPr>
        <w:t xml:space="preserve"> </w:t>
      </w:r>
      <w:r>
        <w:rPr>
          <w:rFonts w:ascii="Verdana" w:eastAsia="微軟正黑體" w:hAnsi="Verdana" w:hint="eastAsia"/>
          <w:b/>
          <w:bCs/>
        </w:rPr>
        <w:t>應用解鎖</w:t>
      </w:r>
      <w:r>
        <w:rPr>
          <w:rFonts w:ascii="Verdana" w:eastAsia="微軟正黑體" w:hAnsi="Verdana"/>
          <w:b/>
          <w:bCs/>
        </w:rPr>
        <w:t>Critical Technology</w:t>
      </w:r>
      <w:r>
        <w:rPr>
          <w:rFonts w:ascii="Verdana" w:eastAsia="微軟正黑體" w:hAnsi="Verdana" w:hint="eastAsia"/>
        </w:rPr>
        <w:t>」，參與廠商包括</w:t>
      </w:r>
      <w:r>
        <w:rPr>
          <w:rFonts w:ascii="Verdana" w:eastAsia="微軟正黑體" w:hAnsi="Verdana"/>
        </w:rPr>
        <w:t>Quanta Cloud Technology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Siemens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WIN Semiconductors</w:t>
      </w:r>
      <w:r>
        <w:rPr>
          <w:rFonts w:ascii="Verdana" w:eastAsia="微軟正黑體" w:hAnsi="Verdana" w:hint="eastAsia"/>
        </w:rPr>
        <w:t>等國際企業以及臺灣遠傳電信，探討在</w:t>
      </w:r>
      <w:r>
        <w:rPr>
          <w:rFonts w:ascii="Verdana" w:eastAsia="微軟正黑體" w:hAnsi="Verdana"/>
        </w:rPr>
        <w:t>5G</w:t>
      </w:r>
      <w:r>
        <w:rPr>
          <w:rFonts w:ascii="Verdana" w:eastAsia="微軟正黑體" w:hAnsi="Verdana" w:hint="eastAsia"/>
        </w:rPr>
        <w:t>落地後，從製造、醫療、汽車等各個領域可能的應用方向，藉由挖掘</w:t>
      </w:r>
      <w:r>
        <w:rPr>
          <w:rFonts w:ascii="Verdana" w:eastAsia="微軟正黑體" w:hAnsi="Verdana"/>
        </w:rPr>
        <w:t>5G</w:t>
      </w:r>
      <w:r>
        <w:rPr>
          <w:rFonts w:ascii="Verdana" w:eastAsia="微軟正黑體" w:hAnsi="Verdana" w:hint="eastAsia"/>
        </w:rPr>
        <w:t>在各領域的應用可能性，共同刻劃出</w:t>
      </w:r>
      <w:proofErr w:type="gramStart"/>
      <w:r>
        <w:rPr>
          <w:rFonts w:ascii="Verdana" w:eastAsia="微軟正黑體" w:hAnsi="Verdana" w:hint="eastAsia"/>
        </w:rPr>
        <w:t>疫</w:t>
      </w:r>
      <w:proofErr w:type="gramEnd"/>
      <w:r>
        <w:rPr>
          <w:rFonts w:ascii="Verdana" w:eastAsia="微軟正黑體" w:hAnsi="Verdana" w:hint="eastAsia"/>
        </w:rPr>
        <w:t>後的嶄新局面。</w:t>
      </w:r>
    </w:p>
    <w:p w14:paraId="0CA14E08" w14:textId="77777777" w:rsidR="009F3811" w:rsidRDefault="009F3811" w:rsidP="009F3811">
      <w:pPr>
        <w:spacing w:line="0" w:lineRule="atLeast"/>
        <w:rPr>
          <w:rFonts w:ascii="Verdana" w:eastAsia="微軟正黑體" w:hAnsi="Verdana"/>
        </w:rPr>
      </w:pPr>
    </w:p>
    <w:p w14:paraId="233B3531" w14:textId="77777777" w:rsidR="009F3811" w:rsidRDefault="009F3811" w:rsidP="009F3811">
      <w:pPr>
        <w:pStyle w:val="a9"/>
        <w:numPr>
          <w:ilvl w:val="0"/>
          <w:numId w:val="6"/>
        </w:numPr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6</w:t>
      </w:r>
      <w:r>
        <w:rPr>
          <w:rFonts w:ascii="Verdana" w:eastAsia="微軟正黑體" w:hAnsi="Verdana" w:hint="eastAsia"/>
        </w:rPr>
        <w:t>月</w:t>
      </w:r>
      <w:r>
        <w:rPr>
          <w:rFonts w:ascii="Verdana" w:eastAsia="微軟正黑體" w:hAnsi="Verdana"/>
        </w:rPr>
        <w:t>3</w:t>
      </w:r>
      <w:r>
        <w:rPr>
          <w:rFonts w:ascii="Verdana" w:eastAsia="微軟正黑體" w:hAnsi="Verdana" w:hint="eastAsia"/>
        </w:rPr>
        <w:t>日（四）下午</w:t>
      </w:r>
    </w:p>
    <w:p w14:paraId="317459B1" w14:textId="77777777" w:rsidR="009F3811" w:rsidRDefault="009F3811" w:rsidP="009F3811">
      <w:pPr>
        <w:pStyle w:val="a9"/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 w:hint="eastAsia"/>
        </w:rPr>
        <w:t>聚焦於「</w:t>
      </w:r>
      <w:r>
        <w:rPr>
          <w:rFonts w:ascii="Verdana" w:eastAsia="微軟正黑體" w:hAnsi="Verdana" w:hint="eastAsia"/>
          <w:b/>
          <w:bCs/>
        </w:rPr>
        <w:t>未來科技</w:t>
      </w:r>
      <w:r>
        <w:rPr>
          <w:rFonts w:ascii="Verdana" w:eastAsia="微軟正黑體" w:hAnsi="Verdana"/>
          <w:b/>
          <w:bCs/>
        </w:rPr>
        <w:t xml:space="preserve"> </w:t>
      </w:r>
      <w:r>
        <w:rPr>
          <w:rFonts w:ascii="Verdana" w:eastAsia="微軟正黑體" w:hAnsi="Verdana" w:hint="eastAsia"/>
          <w:b/>
          <w:bCs/>
        </w:rPr>
        <w:t>即刻實現</w:t>
      </w:r>
      <w:r>
        <w:rPr>
          <w:rFonts w:ascii="Verdana" w:eastAsia="微軟正黑體" w:hAnsi="Verdana"/>
          <w:b/>
          <w:bCs/>
        </w:rPr>
        <w:t>Tomorrow Tech</w:t>
      </w:r>
      <w:r>
        <w:rPr>
          <w:rFonts w:ascii="Verdana" w:eastAsia="微軟正黑體" w:hAnsi="Verdana" w:hint="eastAsia"/>
          <w:b/>
          <w:bCs/>
        </w:rPr>
        <w:t>」</w:t>
      </w:r>
      <w:r>
        <w:rPr>
          <w:rFonts w:ascii="Verdana" w:eastAsia="微軟正黑體" w:hAnsi="Verdana" w:hint="eastAsia"/>
        </w:rPr>
        <w:t>，期望透過</w:t>
      </w:r>
      <w:r>
        <w:rPr>
          <w:rFonts w:ascii="Verdana" w:eastAsia="微軟正黑體" w:hAnsi="Verdana"/>
        </w:rPr>
        <w:t>IBM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NVIDIA</w:t>
      </w:r>
      <w:r>
        <w:rPr>
          <w:rFonts w:ascii="Verdana" w:eastAsia="微軟正黑體" w:hAnsi="Verdana" w:hint="eastAsia"/>
        </w:rPr>
        <w:t>、</w:t>
      </w:r>
      <w:r>
        <w:rPr>
          <w:rFonts w:ascii="Verdana" w:eastAsia="微軟正黑體" w:hAnsi="Verdana"/>
        </w:rPr>
        <w:t>Qualcomm (</w:t>
      </w:r>
      <w:r>
        <w:rPr>
          <w:rFonts w:ascii="Verdana" w:eastAsia="微軟正黑體" w:hAnsi="Verdana" w:hint="eastAsia"/>
        </w:rPr>
        <w:t>美國高通公司</w:t>
      </w:r>
      <w:r>
        <w:rPr>
          <w:rFonts w:ascii="Verdana" w:eastAsia="微軟正黑體" w:hAnsi="Verdana"/>
        </w:rPr>
        <w:t>)</w:t>
      </w:r>
      <w:r>
        <w:rPr>
          <w:rFonts w:ascii="Verdana" w:eastAsia="微軟正黑體" w:hAnsi="Verdana" w:hint="eastAsia"/>
        </w:rPr>
        <w:t>及等國際科技大廠，針對量子電腦、高效能運算、自駕車商轉上路等新興應用進行深度討論，一一解鎖未來的關鍵技術應用。</w:t>
      </w:r>
    </w:p>
    <w:p w14:paraId="57A19A50" w14:textId="77777777" w:rsidR="009F3811" w:rsidRDefault="009F3811" w:rsidP="009F3811">
      <w:pPr>
        <w:spacing w:line="0" w:lineRule="atLeast"/>
        <w:rPr>
          <w:rFonts w:ascii="Verdana" w:eastAsia="微軟正黑體" w:hAnsi="Verdana"/>
          <w:b/>
          <w:bCs/>
          <w:u w:val="single"/>
        </w:rPr>
      </w:pPr>
    </w:p>
    <w:p w14:paraId="6DA9E60C" w14:textId="77777777" w:rsidR="009F3811" w:rsidRDefault="009F3811" w:rsidP="009F3811">
      <w:pPr>
        <w:pStyle w:val="a9"/>
        <w:numPr>
          <w:ilvl w:val="0"/>
          <w:numId w:val="6"/>
        </w:numPr>
        <w:spacing w:line="0" w:lineRule="atLeast"/>
        <w:ind w:leftChars="0"/>
        <w:rPr>
          <w:rFonts w:ascii="Verdana" w:eastAsia="微軟正黑體" w:hAnsi="Verdana"/>
        </w:rPr>
      </w:pPr>
      <w:r>
        <w:rPr>
          <w:rFonts w:ascii="Verdana" w:eastAsia="微軟正黑體" w:hAnsi="Verdana"/>
        </w:rPr>
        <w:t>6</w:t>
      </w:r>
      <w:r>
        <w:rPr>
          <w:rFonts w:ascii="Verdana" w:eastAsia="微軟正黑體" w:hAnsi="Verdana" w:hint="eastAsia"/>
        </w:rPr>
        <w:t>月</w:t>
      </w:r>
      <w:r>
        <w:rPr>
          <w:rFonts w:ascii="Verdana" w:eastAsia="微軟正黑體" w:hAnsi="Verdana"/>
        </w:rPr>
        <w:t>4</w:t>
      </w:r>
      <w:r>
        <w:rPr>
          <w:rFonts w:ascii="Verdana" w:eastAsia="微軟正黑體" w:hAnsi="Verdana" w:hint="eastAsia"/>
        </w:rPr>
        <w:t>日（五）</w:t>
      </w:r>
      <w:r>
        <w:rPr>
          <w:rFonts w:ascii="微軟正黑體" w:eastAsia="微軟正黑體" w:hAnsi="微軟正黑體" w:hint="eastAsia"/>
        </w:rPr>
        <w:t xml:space="preserve">上午 </w:t>
      </w:r>
      <w:proofErr w:type="spellStart"/>
      <w:r>
        <w:rPr>
          <w:rFonts w:ascii="微軟正黑體" w:eastAsia="微軟正黑體" w:hAnsi="微軟正黑體" w:hint="eastAsia"/>
        </w:rPr>
        <w:t>InnoVEX</w:t>
      </w:r>
      <w:proofErr w:type="spellEnd"/>
      <w:r>
        <w:rPr>
          <w:rFonts w:ascii="微軟正黑體" w:eastAsia="微軟正黑體" w:hAnsi="微軟正黑體" w:hint="eastAsia"/>
        </w:rPr>
        <w:t xml:space="preserve"> Forum</w:t>
      </w:r>
    </w:p>
    <w:p w14:paraId="29EB4549" w14:textId="77777777" w:rsidR="009F3811" w:rsidRDefault="009F3811" w:rsidP="009F3811">
      <w:pPr>
        <w:pStyle w:val="a9"/>
        <w:spacing w:line="0" w:lineRule="atLeast"/>
        <w:ind w:leftChars="0"/>
        <w:rPr>
          <w:rFonts w:ascii="Verdana" w:eastAsia="微軟正黑體" w:hAnsi="Verdana"/>
        </w:rPr>
      </w:pPr>
      <w:proofErr w:type="spellStart"/>
      <w:r>
        <w:rPr>
          <w:rFonts w:ascii="微軟正黑體" w:eastAsia="微軟正黑體" w:hAnsi="微軟正黑體" w:hint="eastAsia"/>
        </w:rPr>
        <w:t>InnoVEX</w:t>
      </w:r>
      <w:proofErr w:type="spellEnd"/>
      <w:r>
        <w:rPr>
          <w:rFonts w:ascii="微軟正黑體" w:eastAsia="微軟正黑體" w:hAnsi="微軟正黑體" w:hint="eastAsia"/>
        </w:rPr>
        <w:t xml:space="preserve"> Forum</w:t>
      </w:r>
      <w:r>
        <w:rPr>
          <w:rFonts w:ascii="Verdana" w:eastAsia="微軟正黑體" w:hAnsi="Verdana" w:hint="eastAsia"/>
        </w:rPr>
        <w:t>聚焦於新創與創新國際鏈結，掌握創業之國</w:t>
      </w:r>
      <w:proofErr w:type="gramStart"/>
      <w:r>
        <w:rPr>
          <w:rFonts w:ascii="微軟正黑體" w:eastAsia="微軟正黑體" w:hAnsi="微軟正黑體" w:hint="eastAsia"/>
        </w:rPr>
        <w:t>—</w:t>
      </w:r>
      <w:proofErr w:type="gramEnd"/>
      <w:r>
        <w:rPr>
          <w:rFonts w:ascii="Verdana" w:eastAsia="微軟正黑體" w:hAnsi="Verdana" w:hint="eastAsia"/>
        </w:rPr>
        <w:t>以色列，以及極具潛力的越南的創新創業環境。</w:t>
      </w:r>
    </w:p>
    <w:p w14:paraId="41CDBCCA" w14:textId="77777777" w:rsidR="009F3811" w:rsidRDefault="009F3811" w:rsidP="009F3811">
      <w:pPr>
        <w:spacing w:line="0" w:lineRule="atLeast"/>
        <w:rPr>
          <w:rFonts w:ascii="Verdana" w:eastAsia="微軟正黑體" w:hAnsi="Verdana"/>
          <w:b/>
          <w:bCs/>
          <w:u w:val="single"/>
        </w:rPr>
      </w:pPr>
    </w:p>
    <w:p w14:paraId="0CD05EDD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 xml:space="preserve">COMPUTEX </w:t>
      </w:r>
      <w:proofErr w:type="spellStart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d&amp;i</w:t>
      </w:r>
      <w:proofErr w:type="spellEnd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 xml:space="preserve"> awards</w:t>
      </w:r>
    </w:p>
    <w:p w14:paraId="30D3F0B8" w14:textId="5E660BE9" w:rsidR="009F3811" w:rsidRDefault="009F3811" w:rsidP="009F3811">
      <w:pPr>
        <w:adjustRightInd w:val="0"/>
        <w:snapToGrid w:val="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lastRenderedPageBreak/>
        <w:t>今年共有來自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7</w:t>
      </w:r>
      <w:r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國廠商報名參賽，於第一階段初審選出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50 </w:t>
      </w:r>
      <w:r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件獲獎產品，並從中於第二階段的複審中，遴選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00EE1F53">
        <w:rPr>
          <w:rStyle w:val="normaltextrun"/>
          <w:rFonts w:ascii="Verdana" w:hAnsi="Verdana"/>
          <w:color w:val="000000"/>
          <w:shd w:val="clear" w:color="auto" w:fill="FFFFFF"/>
        </w:rPr>
        <w:t>3</w:t>
      </w:r>
      <w:r w:rsidR="00EE1F53"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名金質獎</w:t>
      </w:r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>(ASUS 2件、JGB Smart Property 1件)</w:t>
      </w:r>
      <w:r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及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 </w:t>
      </w:r>
      <w:r w:rsidR="00EE1F53">
        <w:rPr>
          <w:rStyle w:val="normaltextrun"/>
          <w:rFonts w:ascii="Verdana" w:hAnsi="Verdana"/>
          <w:color w:val="000000"/>
          <w:shd w:val="clear" w:color="auto" w:fill="FFFFFF"/>
        </w:rPr>
        <w:t>3 </w:t>
      </w:r>
      <w:r w:rsidR="00EE1F53"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名特別獎</w:t>
      </w:r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>(ASUS 1件、</w:t>
      </w:r>
      <w:proofErr w:type="spellStart"/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>DoQubiz</w:t>
      </w:r>
      <w:proofErr w:type="spellEnd"/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Technology1件、</w:t>
      </w:r>
      <w:proofErr w:type="spellStart"/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>Zotac</w:t>
      </w:r>
      <w:proofErr w:type="spellEnd"/>
      <w:r w:rsidR="00EE1F53" w:rsidRPr="00EE1F53">
        <w:rPr>
          <w:rFonts w:ascii="微軟正黑體" w:eastAsia="微軟正黑體" w:hAnsi="微軟正黑體" w:hint="eastAsia"/>
          <w:color w:val="000000"/>
          <w:shd w:val="clear" w:color="auto" w:fill="FFFFFF"/>
        </w:rPr>
        <w:t xml:space="preserve"> 1件)</w:t>
      </w:r>
      <w:r>
        <w:rPr>
          <w:rStyle w:val="normaltextrun"/>
          <w:rFonts w:ascii="微軟正黑體" w:eastAsia="微軟正黑體" w:hAnsi="微軟正黑體" w:hint="eastAsia"/>
          <w:color w:val="000000"/>
          <w:shd w:val="clear" w:color="auto" w:fill="FFFFFF"/>
        </w:rPr>
        <w:t>的最高榮耀。</w:t>
      </w:r>
    </w:p>
    <w:p w14:paraId="4DC691AB" w14:textId="77777777" w:rsidR="009F3811" w:rsidRPr="00EE1F53" w:rsidRDefault="009F3811" w:rsidP="009F3811">
      <w:pPr>
        <w:adjustRightInd w:val="0"/>
        <w:snapToGrid w:val="0"/>
        <w:rPr>
          <w:rStyle w:val="normaltextrun"/>
          <w:rFonts w:ascii="微軟正黑體" w:eastAsia="微軟正黑體" w:hAnsi="微軟正黑體"/>
          <w:color w:val="000000"/>
          <w:shd w:val="clear" w:color="auto" w:fill="FFFFFF"/>
        </w:rPr>
      </w:pPr>
    </w:p>
    <w:p w14:paraId="0794F75A" w14:textId="21A390C8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全球</w:t>
      </w:r>
      <w:proofErr w:type="gramStart"/>
      <w:r>
        <w:rPr>
          <w:rFonts w:ascii="微軟正黑體" w:eastAsia="微軟正黑體" w:hAnsi="微軟正黑體" w:hint="eastAsia"/>
        </w:rPr>
        <w:t>疫</w:t>
      </w:r>
      <w:proofErr w:type="gramEnd"/>
      <w:r>
        <w:rPr>
          <w:rFonts w:ascii="微軟正黑體" w:eastAsia="微軟正黑體" w:hAnsi="微軟正黑體" w:hint="eastAsia"/>
        </w:rPr>
        <w:t xml:space="preserve">情改變人們的生活習慣和互動模式，此一趨勢與變化在今年COMPUTEX </w:t>
      </w:r>
      <w:proofErr w:type="spellStart"/>
      <w:r>
        <w:rPr>
          <w:rFonts w:ascii="微軟正黑體" w:eastAsia="微軟正黑體" w:hAnsi="微軟正黑體" w:hint="eastAsia"/>
        </w:rPr>
        <w:t>d&amp;i</w:t>
      </w:r>
      <w:proofErr w:type="spellEnd"/>
      <w:r>
        <w:rPr>
          <w:rFonts w:ascii="微軟正黑體" w:eastAsia="微軟正黑體" w:hAnsi="微軟正黑體" w:hint="eastAsia"/>
        </w:rPr>
        <w:t xml:space="preserve"> awards 的競賽產品亦可嗅出一點端倪。因應居家隔離及遠距上班模式，促使居家娛樂及健身需求提升，今年近38%的參賽產品為「</w:t>
      </w:r>
      <w:proofErr w:type="gramStart"/>
      <w:r>
        <w:rPr>
          <w:rFonts w:ascii="微軟正黑體" w:eastAsia="微軟正黑體" w:hAnsi="微軟正黑體" w:hint="eastAsia"/>
        </w:rPr>
        <w:t>電競設備</w:t>
      </w:r>
      <w:proofErr w:type="gramEnd"/>
      <w:r>
        <w:rPr>
          <w:rFonts w:ascii="微軟正黑體" w:eastAsia="微軟正黑體" w:hAnsi="微軟正黑體" w:hint="eastAsia"/>
        </w:rPr>
        <w:t xml:space="preserve">與遊戲內容」，是最大參賽項目。遠距與零接觸的虛實整合發展是今年 COMPUTEX </w:t>
      </w:r>
      <w:proofErr w:type="spellStart"/>
      <w:r>
        <w:rPr>
          <w:rFonts w:ascii="微軟正黑體" w:eastAsia="微軟正黑體" w:hAnsi="微軟正黑體" w:hint="eastAsia"/>
        </w:rPr>
        <w:t>d&amp;i</w:t>
      </w:r>
      <w:proofErr w:type="spellEnd"/>
      <w:r>
        <w:rPr>
          <w:rFonts w:ascii="微軟正黑體" w:eastAsia="微軟正黑體" w:hAnsi="微軟正黑體" w:hint="eastAsia"/>
        </w:rPr>
        <w:t xml:space="preserve"> awards 的熱門關鍵字，也是整體科技產業的時下趨勢。</w:t>
      </w:r>
    </w:p>
    <w:p w14:paraId="78E1F535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0F88F754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u w:val="single"/>
        </w:rPr>
      </w:pPr>
      <w:proofErr w:type="gramStart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線上採購</w:t>
      </w:r>
      <w:proofErr w:type="gramEnd"/>
      <w:r>
        <w:rPr>
          <w:rFonts w:ascii="微軟正黑體" w:eastAsia="微軟正黑體" w:hAnsi="微軟正黑體" w:hint="eastAsia"/>
          <w:b/>
          <w:bCs/>
          <w:color w:val="7030A0"/>
          <w:u w:val="single"/>
        </w:rPr>
        <w:t>洽談會</w:t>
      </w:r>
    </w:p>
    <w:p w14:paraId="14851BC6" w14:textId="7C9CDDAA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為建立COMPUTEX參展廠商與目標市場買主之鏈結，於6月8日至9日辦理亞歐非場及美洲場</w:t>
      </w:r>
      <w:proofErr w:type="gramStart"/>
      <w:r>
        <w:rPr>
          <w:rFonts w:ascii="微軟正黑體" w:eastAsia="微軟正黑體" w:hAnsi="微軟正黑體" w:hint="eastAsia"/>
        </w:rPr>
        <w:t>的線上採購</w:t>
      </w:r>
      <w:proofErr w:type="gramEnd"/>
      <w:r>
        <w:rPr>
          <w:rFonts w:ascii="微軟正黑體" w:eastAsia="微軟正黑體" w:hAnsi="微軟正黑體" w:hint="eastAsia"/>
        </w:rPr>
        <w:t>洽談會，截至2021年5月27日止，</w:t>
      </w:r>
      <w:r w:rsidR="00FF668B">
        <w:rPr>
          <w:rFonts w:ascii="微軟正黑體" w:eastAsia="微軟正黑體" w:hAnsi="微軟正黑體" w:hint="eastAsia"/>
        </w:rPr>
        <w:t>共有</w:t>
      </w:r>
      <w:r>
        <w:rPr>
          <w:rFonts w:ascii="微軟正黑體" w:eastAsia="微軟正黑體" w:hAnsi="微軟正黑體" w:hint="eastAsia"/>
        </w:rPr>
        <w:t>24國8</w:t>
      </w:r>
      <w:r>
        <w:rPr>
          <w:rFonts w:ascii="微軟正黑體" w:eastAsia="微軟正黑體" w:hAnsi="微軟正黑體"/>
        </w:rPr>
        <w:t>3</w:t>
      </w:r>
      <w:r>
        <w:rPr>
          <w:rFonts w:ascii="微軟正黑體" w:eastAsia="微軟正黑體" w:hAnsi="微軟正黑體" w:hint="eastAsia"/>
        </w:rPr>
        <w:t>家買主參與，</w:t>
      </w:r>
      <w:r w:rsidR="00FF668B">
        <w:rPr>
          <w:rFonts w:ascii="微軟正黑體" w:eastAsia="微軟正黑體" w:hAnsi="微軟正黑體" w:hint="eastAsia"/>
        </w:rPr>
        <w:t>預計舉行328場次洽談會</w:t>
      </w:r>
      <w:r>
        <w:rPr>
          <w:rFonts w:ascii="微軟正黑體" w:eastAsia="微軟正黑體" w:hAnsi="微軟正黑體" w:hint="eastAsia"/>
        </w:rPr>
        <w:t>。</w:t>
      </w:r>
    </w:p>
    <w:p w14:paraId="51872EA1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</w:p>
    <w:p w14:paraId="4A14BD11" w14:textId="77777777" w:rsidR="009F3811" w:rsidRDefault="009F3811" w:rsidP="009F3811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參與</w:t>
      </w:r>
      <w:proofErr w:type="gramStart"/>
      <w:r>
        <w:rPr>
          <w:rFonts w:ascii="微軟正黑體" w:eastAsia="微軟正黑體" w:hAnsi="微軟正黑體" w:hint="eastAsia"/>
        </w:rPr>
        <w:t>採</w:t>
      </w:r>
      <w:proofErr w:type="gramEnd"/>
      <w:r>
        <w:rPr>
          <w:rFonts w:ascii="微軟正黑體" w:eastAsia="微軟正黑體" w:hAnsi="微軟正黑體" w:hint="eastAsia"/>
        </w:rPr>
        <w:t>洽會前五大買主國依序為巴西(16)、奈及利亞(7)、香港(7) 、阿爾及利亞(6)、美國(6)，重量級買主包含美國電商Newegg、烏克蘭批發商MTI、巴西商 MULTILASER等。</w:t>
      </w:r>
    </w:p>
    <w:p w14:paraId="57330EC1" w14:textId="77777777" w:rsidR="009A11E0" w:rsidRPr="009F3811" w:rsidRDefault="009A11E0" w:rsidP="009A11E0">
      <w:pPr>
        <w:spacing w:line="0" w:lineRule="atLeast"/>
        <w:contextualSpacing/>
        <w:rPr>
          <w:color w:val="000000" w:themeColor="text1"/>
        </w:rPr>
      </w:pPr>
    </w:p>
    <w:p w14:paraId="60C3CD82" w14:textId="5CC9D4D5" w:rsidR="009A11E0" w:rsidRPr="009A11E0" w:rsidRDefault="009A11E0">
      <w:pPr>
        <w:widowControl/>
        <w:rPr>
          <w:rFonts w:ascii="Times New Roman" w:eastAsia="標楷體" w:hAnsi="Times New Roman" w:cs="Arial"/>
          <w:b/>
          <w:sz w:val="32"/>
          <w:szCs w:val="32"/>
        </w:rPr>
      </w:pPr>
    </w:p>
    <w:p w14:paraId="3009F2B7" w14:textId="6FC09018" w:rsidR="00681DA7" w:rsidRPr="002450CC" w:rsidRDefault="00681DA7">
      <w:pPr>
        <w:widowControl/>
        <w:rPr>
          <w:rFonts w:ascii="Times New Roman" w:eastAsia="標楷體" w:hAnsi="Times New Roman" w:cs="Arial"/>
          <w:b/>
          <w:sz w:val="32"/>
          <w:szCs w:val="32"/>
        </w:rPr>
      </w:pPr>
    </w:p>
    <w:sectPr w:rsidR="00681DA7" w:rsidRPr="002450CC" w:rsidSect="00DE5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6" w:bottom="1440" w:left="1418" w:header="0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089FF" w14:textId="77777777" w:rsidR="004C7826" w:rsidRDefault="004C7826" w:rsidP="00035517">
      <w:r>
        <w:separator/>
      </w:r>
    </w:p>
  </w:endnote>
  <w:endnote w:type="continuationSeparator" w:id="0">
    <w:p w14:paraId="4A559D22" w14:textId="77777777" w:rsidR="004C7826" w:rsidRDefault="004C7826" w:rsidP="00035517">
      <w:r>
        <w:continuationSeparator/>
      </w:r>
    </w:p>
  </w:endnote>
  <w:endnote w:type="continuationNotice" w:id="1">
    <w:p w14:paraId="51A60174" w14:textId="77777777" w:rsidR="004C7826" w:rsidRDefault="004C7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26B6" w14:textId="77777777" w:rsidR="003D7A84" w:rsidRDefault="003D7A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90097"/>
      <w:docPartObj>
        <w:docPartGallery w:val="Page Numbers (Bottom of Page)"/>
        <w:docPartUnique/>
      </w:docPartObj>
    </w:sdtPr>
    <w:sdtEndPr/>
    <w:sdtContent>
      <w:p w14:paraId="3C257CDE" w14:textId="3B5D8575" w:rsidR="00DE56B3" w:rsidRDefault="00DE56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A84" w:rsidRPr="003D7A84">
          <w:rPr>
            <w:noProof/>
            <w:lang w:val="zh-TW"/>
          </w:rPr>
          <w:t>3</w:t>
        </w:r>
        <w:r>
          <w:fldChar w:fldCharType="end"/>
        </w:r>
      </w:p>
    </w:sdtContent>
  </w:sdt>
  <w:p w14:paraId="715F783C" w14:textId="77777777" w:rsidR="00DE56B3" w:rsidRDefault="00DE56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C4E4A" w14:textId="77777777" w:rsidR="003D7A84" w:rsidRDefault="003D7A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8424" w14:textId="77777777" w:rsidR="004C7826" w:rsidRDefault="004C7826" w:rsidP="00035517">
      <w:r>
        <w:separator/>
      </w:r>
    </w:p>
  </w:footnote>
  <w:footnote w:type="continuationSeparator" w:id="0">
    <w:p w14:paraId="39B7BFFA" w14:textId="77777777" w:rsidR="004C7826" w:rsidRDefault="004C7826" w:rsidP="00035517">
      <w:r>
        <w:continuationSeparator/>
      </w:r>
    </w:p>
  </w:footnote>
  <w:footnote w:type="continuationNotice" w:id="1">
    <w:p w14:paraId="6D087DE9" w14:textId="77777777" w:rsidR="004C7826" w:rsidRDefault="004C78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498D9" w14:textId="77777777" w:rsidR="003D7A84" w:rsidRDefault="003D7A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7B54" w14:textId="244FE87B" w:rsidR="00384E9A" w:rsidRDefault="002012C4" w:rsidP="00384E9A">
    <w:pPr>
      <w:pStyle w:val="a4"/>
      <w:ind w:leftChars="-590" w:left="2" w:hangingChars="709" w:hanging="141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9682F6" wp14:editId="7C9EC30F">
          <wp:simplePos x="0" y="0"/>
          <wp:positionH relativeFrom="column">
            <wp:posOffset>-944880</wp:posOffset>
          </wp:positionH>
          <wp:positionV relativeFrom="paragraph">
            <wp:posOffset>0</wp:posOffset>
          </wp:positionV>
          <wp:extent cx="7730282" cy="797357"/>
          <wp:effectExtent l="0" t="0" r="4445" b="317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282" cy="797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7301" w14:textId="3C6810AD" w:rsidR="003D7A84" w:rsidRDefault="003D7A84">
    <w:pPr>
      <w:pStyle w:val="a4"/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7F54A12C" wp14:editId="29598980">
          <wp:simplePos x="0" y="0"/>
          <wp:positionH relativeFrom="column">
            <wp:posOffset>-932180</wp:posOffset>
          </wp:positionH>
          <wp:positionV relativeFrom="paragraph">
            <wp:posOffset>-12700</wp:posOffset>
          </wp:positionV>
          <wp:extent cx="7730282" cy="797357"/>
          <wp:effectExtent l="0" t="0" r="4445" b="317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282" cy="797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BA"/>
    <w:multiLevelType w:val="hybridMultilevel"/>
    <w:tmpl w:val="0D2A7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577898"/>
    <w:multiLevelType w:val="hybridMultilevel"/>
    <w:tmpl w:val="DDB60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161A99"/>
    <w:multiLevelType w:val="hybridMultilevel"/>
    <w:tmpl w:val="CE66AE6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333296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E15D71"/>
    <w:multiLevelType w:val="hybridMultilevel"/>
    <w:tmpl w:val="283CE8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1871505"/>
    <w:multiLevelType w:val="hybridMultilevel"/>
    <w:tmpl w:val="FC562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6"/>
    <w:rsid w:val="00026255"/>
    <w:rsid w:val="000270C1"/>
    <w:rsid w:val="00035517"/>
    <w:rsid w:val="00043EB9"/>
    <w:rsid w:val="00082D88"/>
    <w:rsid w:val="00091306"/>
    <w:rsid w:val="000A0A77"/>
    <w:rsid w:val="000A1497"/>
    <w:rsid w:val="000E0B78"/>
    <w:rsid w:val="000E390F"/>
    <w:rsid w:val="0010723A"/>
    <w:rsid w:val="0012579C"/>
    <w:rsid w:val="0016336E"/>
    <w:rsid w:val="0019296C"/>
    <w:rsid w:val="001D11EA"/>
    <w:rsid w:val="002012C4"/>
    <w:rsid w:val="00230A2D"/>
    <w:rsid w:val="002450CC"/>
    <w:rsid w:val="0027634E"/>
    <w:rsid w:val="00296945"/>
    <w:rsid w:val="002A4752"/>
    <w:rsid w:val="002B25D7"/>
    <w:rsid w:val="002D14AA"/>
    <w:rsid w:val="002F4C5A"/>
    <w:rsid w:val="0034608E"/>
    <w:rsid w:val="0036076A"/>
    <w:rsid w:val="00384E9A"/>
    <w:rsid w:val="003A192B"/>
    <w:rsid w:val="003C2E09"/>
    <w:rsid w:val="003C3883"/>
    <w:rsid w:val="003D705F"/>
    <w:rsid w:val="003D7A84"/>
    <w:rsid w:val="00412F59"/>
    <w:rsid w:val="004256E2"/>
    <w:rsid w:val="00435CD0"/>
    <w:rsid w:val="00475B81"/>
    <w:rsid w:val="004760A8"/>
    <w:rsid w:val="0048791A"/>
    <w:rsid w:val="004A4C43"/>
    <w:rsid w:val="004C1301"/>
    <w:rsid w:val="004C15DF"/>
    <w:rsid w:val="004C6810"/>
    <w:rsid w:val="004C7826"/>
    <w:rsid w:val="004D6143"/>
    <w:rsid w:val="004F2C0D"/>
    <w:rsid w:val="005C4274"/>
    <w:rsid w:val="005C6AF7"/>
    <w:rsid w:val="005E0C51"/>
    <w:rsid w:val="0060782A"/>
    <w:rsid w:val="00626E26"/>
    <w:rsid w:val="00637F16"/>
    <w:rsid w:val="0064531E"/>
    <w:rsid w:val="0064D10F"/>
    <w:rsid w:val="00671FDB"/>
    <w:rsid w:val="00677313"/>
    <w:rsid w:val="00681DA7"/>
    <w:rsid w:val="006E156D"/>
    <w:rsid w:val="00791EC6"/>
    <w:rsid w:val="007B1842"/>
    <w:rsid w:val="007C4F95"/>
    <w:rsid w:val="00806BAF"/>
    <w:rsid w:val="00810213"/>
    <w:rsid w:val="00820672"/>
    <w:rsid w:val="00821A6E"/>
    <w:rsid w:val="00824259"/>
    <w:rsid w:val="00835519"/>
    <w:rsid w:val="008636A3"/>
    <w:rsid w:val="00874704"/>
    <w:rsid w:val="00883D7F"/>
    <w:rsid w:val="008E0085"/>
    <w:rsid w:val="008F4DA2"/>
    <w:rsid w:val="008F689A"/>
    <w:rsid w:val="009118CC"/>
    <w:rsid w:val="0092223B"/>
    <w:rsid w:val="00954A17"/>
    <w:rsid w:val="00967BB3"/>
    <w:rsid w:val="009A11E0"/>
    <w:rsid w:val="009C2273"/>
    <w:rsid w:val="009D1E89"/>
    <w:rsid w:val="009E1245"/>
    <w:rsid w:val="009F3811"/>
    <w:rsid w:val="00A04F7B"/>
    <w:rsid w:val="00A070E0"/>
    <w:rsid w:val="00A278C5"/>
    <w:rsid w:val="00A37D18"/>
    <w:rsid w:val="00A41CDD"/>
    <w:rsid w:val="00A43578"/>
    <w:rsid w:val="00A90137"/>
    <w:rsid w:val="00AB6549"/>
    <w:rsid w:val="00AC5B8E"/>
    <w:rsid w:val="00B036F6"/>
    <w:rsid w:val="00B158E2"/>
    <w:rsid w:val="00B2013C"/>
    <w:rsid w:val="00B5212D"/>
    <w:rsid w:val="00B63A7D"/>
    <w:rsid w:val="00B66C41"/>
    <w:rsid w:val="00BB2BDE"/>
    <w:rsid w:val="00C15670"/>
    <w:rsid w:val="00C173BF"/>
    <w:rsid w:val="00C3456A"/>
    <w:rsid w:val="00C41A6B"/>
    <w:rsid w:val="00C614FF"/>
    <w:rsid w:val="00C62CAB"/>
    <w:rsid w:val="00CD1943"/>
    <w:rsid w:val="00D358C0"/>
    <w:rsid w:val="00D44CC0"/>
    <w:rsid w:val="00D51DAB"/>
    <w:rsid w:val="00D56FBE"/>
    <w:rsid w:val="00D6368C"/>
    <w:rsid w:val="00D90047"/>
    <w:rsid w:val="00DD1AA7"/>
    <w:rsid w:val="00DE56B3"/>
    <w:rsid w:val="00E16A04"/>
    <w:rsid w:val="00E2161D"/>
    <w:rsid w:val="00E767B4"/>
    <w:rsid w:val="00E810F4"/>
    <w:rsid w:val="00E918E0"/>
    <w:rsid w:val="00EC0650"/>
    <w:rsid w:val="00EC2594"/>
    <w:rsid w:val="00ED165D"/>
    <w:rsid w:val="00ED2104"/>
    <w:rsid w:val="00EE1F53"/>
    <w:rsid w:val="00F0093D"/>
    <w:rsid w:val="00F2268D"/>
    <w:rsid w:val="00F37244"/>
    <w:rsid w:val="00FB03D5"/>
    <w:rsid w:val="00FD1800"/>
    <w:rsid w:val="00FD28CC"/>
    <w:rsid w:val="00FE32E1"/>
    <w:rsid w:val="00FE4964"/>
    <w:rsid w:val="00FF668B"/>
    <w:rsid w:val="00FF79C3"/>
    <w:rsid w:val="012EEF84"/>
    <w:rsid w:val="02650BAA"/>
    <w:rsid w:val="0285B3C6"/>
    <w:rsid w:val="0337CE46"/>
    <w:rsid w:val="03FB915B"/>
    <w:rsid w:val="053BD99A"/>
    <w:rsid w:val="067D1936"/>
    <w:rsid w:val="069F2E91"/>
    <w:rsid w:val="07015E81"/>
    <w:rsid w:val="0806C1FD"/>
    <w:rsid w:val="08101AF7"/>
    <w:rsid w:val="087182B3"/>
    <w:rsid w:val="0968D0E6"/>
    <w:rsid w:val="09C3E4AF"/>
    <w:rsid w:val="0A7D2CF4"/>
    <w:rsid w:val="0B4E7A39"/>
    <w:rsid w:val="0CD9B175"/>
    <w:rsid w:val="0CF093F3"/>
    <w:rsid w:val="0DFEC76B"/>
    <w:rsid w:val="0E19416F"/>
    <w:rsid w:val="0E32ACFE"/>
    <w:rsid w:val="0E4B678B"/>
    <w:rsid w:val="0E71E8FC"/>
    <w:rsid w:val="0E7F0DE9"/>
    <w:rsid w:val="0ECEDBEA"/>
    <w:rsid w:val="0F0825AB"/>
    <w:rsid w:val="0F72AA9B"/>
    <w:rsid w:val="101D2056"/>
    <w:rsid w:val="102C56CC"/>
    <w:rsid w:val="1082E25F"/>
    <w:rsid w:val="108B9838"/>
    <w:rsid w:val="10C436F1"/>
    <w:rsid w:val="10F24516"/>
    <w:rsid w:val="11907AEA"/>
    <w:rsid w:val="11CEF694"/>
    <w:rsid w:val="11DAD87D"/>
    <w:rsid w:val="11F16C42"/>
    <w:rsid w:val="123405DE"/>
    <w:rsid w:val="124914F9"/>
    <w:rsid w:val="12808498"/>
    <w:rsid w:val="128A346A"/>
    <w:rsid w:val="12BB30AB"/>
    <w:rsid w:val="12E2A6DA"/>
    <w:rsid w:val="141AAEAE"/>
    <w:rsid w:val="14AB838D"/>
    <w:rsid w:val="14E54505"/>
    <w:rsid w:val="15284A3D"/>
    <w:rsid w:val="15623C1C"/>
    <w:rsid w:val="1594D13E"/>
    <w:rsid w:val="15AEA4C4"/>
    <w:rsid w:val="15BC44F2"/>
    <w:rsid w:val="15BFDF9B"/>
    <w:rsid w:val="16E5F536"/>
    <w:rsid w:val="16E97C9F"/>
    <w:rsid w:val="173DE97E"/>
    <w:rsid w:val="177769E9"/>
    <w:rsid w:val="18364A92"/>
    <w:rsid w:val="183F170F"/>
    <w:rsid w:val="191C0C37"/>
    <w:rsid w:val="1A070872"/>
    <w:rsid w:val="1BA79121"/>
    <w:rsid w:val="1C2F211F"/>
    <w:rsid w:val="1C7D2BD8"/>
    <w:rsid w:val="1C901B53"/>
    <w:rsid w:val="1C9E3A78"/>
    <w:rsid w:val="1CD72E8D"/>
    <w:rsid w:val="1CEE9A11"/>
    <w:rsid w:val="1D531738"/>
    <w:rsid w:val="1E72FEEE"/>
    <w:rsid w:val="1EDC6476"/>
    <w:rsid w:val="1F248B23"/>
    <w:rsid w:val="20094CD5"/>
    <w:rsid w:val="228D27CC"/>
    <w:rsid w:val="23E55BAD"/>
    <w:rsid w:val="250392C3"/>
    <w:rsid w:val="252DF5F7"/>
    <w:rsid w:val="25F9C1FF"/>
    <w:rsid w:val="265CE8D7"/>
    <w:rsid w:val="26721867"/>
    <w:rsid w:val="2779C14C"/>
    <w:rsid w:val="28296D45"/>
    <w:rsid w:val="28CEB7B0"/>
    <w:rsid w:val="293F8BB6"/>
    <w:rsid w:val="29FD6197"/>
    <w:rsid w:val="2A156773"/>
    <w:rsid w:val="2A568AB3"/>
    <w:rsid w:val="2ABABABB"/>
    <w:rsid w:val="2ADC01B0"/>
    <w:rsid w:val="2B5AAB70"/>
    <w:rsid w:val="2B66295A"/>
    <w:rsid w:val="2B885429"/>
    <w:rsid w:val="2C30FFDE"/>
    <w:rsid w:val="2D459BF3"/>
    <w:rsid w:val="2DA07E04"/>
    <w:rsid w:val="2E13A272"/>
    <w:rsid w:val="2F29FBD6"/>
    <w:rsid w:val="2F7BC24E"/>
    <w:rsid w:val="2F84D331"/>
    <w:rsid w:val="2F952719"/>
    <w:rsid w:val="2FF1E34E"/>
    <w:rsid w:val="300545DD"/>
    <w:rsid w:val="302C3E4C"/>
    <w:rsid w:val="3054C439"/>
    <w:rsid w:val="30991CE6"/>
    <w:rsid w:val="30B8129D"/>
    <w:rsid w:val="30B86238"/>
    <w:rsid w:val="30D4A62D"/>
    <w:rsid w:val="3189C489"/>
    <w:rsid w:val="31B00A03"/>
    <w:rsid w:val="31EF6E4A"/>
    <w:rsid w:val="31F2FD7B"/>
    <w:rsid w:val="330BF47E"/>
    <w:rsid w:val="332594EA"/>
    <w:rsid w:val="337DE62C"/>
    <w:rsid w:val="33CD0AE0"/>
    <w:rsid w:val="33CD3ADA"/>
    <w:rsid w:val="344038D9"/>
    <w:rsid w:val="3478DD24"/>
    <w:rsid w:val="347C18B0"/>
    <w:rsid w:val="351C767F"/>
    <w:rsid w:val="36285B79"/>
    <w:rsid w:val="37AF77B3"/>
    <w:rsid w:val="385944D5"/>
    <w:rsid w:val="387156FC"/>
    <w:rsid w:val="390A326D"/>
    <w:rsid w:val="3939440D"/>
    <w:rsid w:val="3A69874F"/>
    <w:rsid w:val="3B233E52"/>
    <w:rsid w:val="3BEF1CC0"/>
    <w:rsid w:val="3C67BB95"/>
    <w:rsid w:val="3D6833BE"/>
    <w:rsid w:val="3DB0186B"/>
    <w:rsid w:val="3DD971AB"/>
    <w:rsid w:val="3DE5FE3D"/>
    <w:rsid w:val="3DE8173E"/>
    <w:rsid w:val="3E00E55F"/>
    <w:rsid w:val="3E6D8E3B"/>
    <w:rsid w:val="3E769DA7"/>
    <w:rsid w:val="3EB46968"/>
    <w:rsid w:val="3F36F4E4"/>
    <w:rsid w:val="3F7CA00E"/>
    <w:rsid w:val="3FAFA0B1"/>
    <w:rsid w:val="40250787"/>
    <w:rsid w:val="406BF7D5"/>
    <w:rsid w:val="40B701DE"/>
    <w:rsid w:val="40BA74F4"/>
    <w:rsid w:val="41CA2CCC"/>
    <w:rsid w:val="4226FC01"/>
    <w:rsid w:val="424F4BCF"/>
    <w:rsid w:val="429F93E0"/>
    <w:rsid w:val="436D16EC"/>
    <w:rsid w:val="43744037"/>
    <w:rsid w:val="43EB1C30"/>
    <w:rsid w:val="43ED673E"/>
    <w:rsid w:val="4442A450"/>
    <w:rsid w:val="445E4A29"/>
    <w:rsid w:val="453E83C4"/>
    <w:rsid w:val="459204F3"/>
    <w:rsid w:val="45FA1A8A"/>
    <w:rsid w:val="45FAE88E"/>
    <w:rsid w:val="461FF4CF"/>
    <w:rsid w:val="4625D699"/>
    <w:rsid w:val="4631CDD4"/>
    <w:rsid w:val="4722BCF2"/>
    <w:rsid w:val="4741FFDF"/>
    <w:rsid w:val="47C56D8B"/>
    <w:rsid w:val="47F4B961"/>
    <w:rsid w:val="494F9BBD"/>
    <w:rsid w:val="49D3CDDF"/>
    <w:rsid w:val="49F210A3"/>
    <w:rsid w:val="4ACDF909"/>
    <w:rsid w:val="4AF0EA95"/>
    <w:rsid w:val="4B20E806"/>
    <w:rsid w:val="4C16FA01"/>
    <w:rsid w:val="4C39F614"/>
    <w:rsid w:val="4C6A582D"/>
    <w:rsid w:val="4CC15E38"/>
    <w:rsid w:val="4D541499"/>
    <w:rsid w:val="4D97DC98"/>
    <w:rsid w:val="4DF31124"/>
    <w:rsid w:val="4E875405"/>
    <w:rsid w:val="4EC2E811"/>
    <w:rsid w:val="4F172DBC"/>
    <w:rsid w:val="5009211E"/>
    <w:rsid w:val="50476521"/>
    <w:rsid w:val="51C41765"/>
    <w:rsid w:val="51CCC67F"/>
    <w:rsid w:val="51EAF44E"/>
    <w:rsid w:val="5259BCF8"/>
    <w:rsid w:val="532E5E72"/>
    <w:rsid w:val="54738D7F"/>
    <w:rsid w:val="54DC8945"/>
    <w:rsid w:val="5931466F"/>
    <w:rsid w:val="5946FEA2"/>
    <w:rsid w:val="596026FF"/>
    <w:rsid w:val="59DFADCC"/>
    <w:rsid w:val="5A0D8BE4"/>
    <w:rsid w:val="5A1A266A"/>
    <w:rsid w:val="5A765FA0"/>
    <w:rsid w:val="5A9F0097"/>
    <w:rsid w:val="5AFBF760"/>
    <w:rsid w:val="5B820361"/>
    <w:rsid w:val="5BFF2CC7"/>
    <w:rsid w:val="5C67539A"/>
    <w:rsid w:val="5C786723"/>
    <w:rsid w:val="5DF1C8A5"/>
    <w:rsid w:val="5E0E0C9A"/>
    <w:rsid w:val="5EB56264"/>
    <w:rsid w:val="5F1E4A32"/>
    <w:rsid w:val="5F256D6F"/>
    <w:rsid w:val="5F471E10"/>
    <w:rsid w:val="5F6DB7AA"/>
    <w:rsid w:val="5F757015"/>
    <w:rsid w:val="5F76D255"/>
    <w:rsid w:val="5FA12CD2"/>
    <w:rsid w:val="5FB64026"/>
    <w:rsid w:val="60A151C9"/>
    <w:rsid w:val="60F08DFB"/>
    <w:rsid w:val="6101D864"/>
    <w:rsid w:val="611ED03C"/>
    <w:rsid w:val="61DD0617"/>
    <w:rsid w:val="61EABFB1"/>
    <w:rsid w:val="623ED933"/>
    <w:rsid w:val="634CDA02"/>
    <w:rsid w:val="6386FCD9"/>
    <w:rsid w:val="63CDA423"/>
    <w:rsid w:val="64D8D5FD"/>
    <w:rsid w:val="64F1E601"/>
    <w:rsid w:val="65746359"/>
    <w:rsid w:val="657D743C"/>
    <w:rsid w:val="65BD0A29"/>
    <w:rsid w:val="65C43AA3"/>
    <w:rsid w:val="66827206"/>
    <w:rsid w:val="66D0D2DD"/>
    <w:rsid w:val="6701F8D3"/>
    <w:rsid w:val="68411EB1"/>
    <w:rsid w:val="68E34862"/>
    <w:rsid w:val="6910B9C4"/>
    <w:rsid w:val="69481488"/>
    <w:rsid w:val="697CA694"/>
    <w:rsid w:val="69B8EF6B"/>
    <w:rsid w:val="6AAC8A25"/>
    <w:rsid w:val="6B53F640"/>
    <w:rsid w:val="6B7B8670"/>
    <w:rsid w:val="6C66F0F2"/>
    <w:rsid w:val="6CB35EC1"/>
    <w:rsid w:val="6D6BB407"/>
    <w:rsid w:val="6D6F1F50"/>
    <w:rsid w:val="6DAD89EB"/>
    <w:rsid w:val="6E1744EF"/>
    <w:rsid w:val="6E30938F"/>
    <w:rsid w:val="6EB29F7A"/>
    <w:rsid w:val="6EFAA412"/>
    <w:rsid w:val="6F245682"/>
    <w:rsid w:val="6FA3DD4F"/>
    <w:rsid w:val="6FBE9943"/>
    <w:rsid w:val="702D71B2"/>
    <w:rsid w:val="70A5B3EB"/>
    <w:rsid w:val="70A6C218"/>
    <w:rsid w:val="70F64456"/>
    <w:rsid w:val="712A7C61"/>
    <w:rsid w:val="717735F0"/>
    <w:rsid w:val="72751FA1"/>
    <w:rsid w:val="72F63A05"/>
    <w:rsid w:val="7319F525"/>
    <w:rsid w:val="73255703"/>
    <w:rsid w:val="738FEE2D"/>
    <w:rsid w:val="73FFB52B"/>
    <w:rsid w:val="74920A66"/>
    <w:rsid w:val="750E7FD4"/>
    <w:rsid w:val="755A31BA"/>
    <w:rsid w:val="7589E567"/>
    <w:rsid w:val="769895D0"/>
    <w:rsid w:val="77525F74"/>
    <w:rsid w:val="779A6E4F"/>
    <w:rsid w:val="77D775D5"/>
    <w:rsid w:val="788BBC99"/>
    <w:rsid w:val="78C47E6B"/>
    <w:rsid w:val="7A9401F1"/>
    <w:rsid w:val="7AC69CF4"/>
    <w:rsid w:val="7AE91514"/>
    <w:rsid w:val="7B283EF4"/>
    <w:rsid w:val="7B8CD2B9"/>
    <w:rsid w:val="7B9040C7"/>
    <w:rsid w:val="7C63F50C"/>
    <w:rsid w:val="7D07D754"/>
    <w:rsid w:val="7D2D304C"/>
    <w:rsid w:val="7D8D6F14"/>
    <w:rsid w:val="7DA61F49"/>
    <w:rsid w:val="7E3FBC1D"/>
    <w:rsid w:val="7FE2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E6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82D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517"/>
    <w:rPr>
      <w:sz w:val="20"/>
      <w:szCs w:val="20"/>
    </w:rPr>
  </w:style>
  <w:style w:type="table" w:customStyle="1" w:styleId="GridTable2Accent1">
    <w:name w:val="Grid Table 2 Accent 1"/>
    <w:basedOn w:val="a1"/>
    <w:uiPriority w:val="47"/>
    <w:rsid w:val="000262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0262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FE49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A11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11E0"/>
    <w:pPr>
      <w:ind w:leftChars="200" w:left="480"/>
    </w:pPr>
  </w:style>
  <w:style w:type="character" w:customStyle="1" w:styleId="normaltextrun">
    <w:name w:val="normaltextrun"/>
    <w:basedOn w:val="a0"/>
    <w:rsid w:val="009A11E0"/>
  </w:style>
  <w:style w:type="character" w:customStyle="1" w:styleId="eop">
    <w:name w:val="eop"/>
    <w:basedOn w:val="a0"/>
    <w:rsid w:val="009A11E0"/>
  </w:style>
  <w:style w:type="paragraph" w:customStyle="1" w:styleId="Default">
    <w:name w:val="Default"/>
    <w:rsid w:val="00A43578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82D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55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55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5517"/>
    <w:rPr>
      <w:sz w:val="20"/>
      <w:szCs w:val="20"/>
    </w:rPr>
  </w:style>
  <w:style w:type="table" w:customStyle="1" w:styleId="GridTable2Accent1">
    <w:name w:val="Grid Table 2 Accent 1"/>
    <w:basedOn w:val="a1"/>
    <w:uiPriority w:val="47"/>
    <w:rsid w:val="0002625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a1"/>
    <w:uiPriority w:val="49"/>
    <w:rsid w:val="0002625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FE49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9A11E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A11E0"/>
    <w:pPr>
      <w:ind w:leftChars="200" w:left="480"/>
    </w:pPr>
  </w:style>
  <w:style w:type="character" w:customStyle="1" w:styleId="normaltextrun">
    <w:name w:val="normaltextrun"/>
    <w:basedOn w:val="a0"/>
    <w:rsid w:val="009A11E0"/>
  </w:style>
  <w:style w:type="character" w:customStyle="1" w:styleId="eop">
    <w:name w:val="eop"/>
    <w:basedOn w:val="a0"/>
    <w:rsid w:val="009A11E0"/>
  </w:style>
  <w:style w:type="paragraph" w:customStyle="1" w:styleId="Default">
    <w:name w:val="Default"/>
    <w:rsid w:val="00A43578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39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F7C120C82F357448D2A4D436B5877DB" ma:contentTypeVersion="6" ma:contentTypeDescription="建立新的文件。" ma:contentTypeScope="" ma:versionID="5808862c926a90f294568e6e6f1c860f">
  <xsd:schema xmlns:xsd="http://www.w3.org/2001/XMLSchema" xmlns:xs="http://www.w3.org/2001/XMLSchema" xmlns:p="http://schemas.microsoft.com/office/2006/metadata/properties" xmlns:ns2="a1a69ac1-8da9-4556-ad90-d0ceb0f6f671" targetNamespace="http://schemas.microsoft.com/office/2006/metadata/properties" ma:root="true" ma:fieldsID="c5cffe784575561e884c891da32bd166" ns2:_="">
    <xsd:import namespace="a1a69ac1-8da9-4556-ad90-d0ceb0f6f6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9ac1-8da9-4556-ad90-d0ceb0f6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AF7FF-5110-45DB-AD30-2CF1EA681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80116-2DAD-43BD-B1AE-F87BAF839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69ac1-8da9-4556-ad90-d0ceb0f6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40F3E-755B-466D-B1A3-014EC0EA0F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C.H. CHOU</dc:creator>
  <cp:lastModifiedBy>Crown</cp:lastModifiedBy>
  <cp:revision>5</cp:revision>
  <dcterms:created xsi:type="dcterms:W3CDTF">2021-05-29T09:18:00Z</dcterms:created>
  <dcterms:modified xsi:type="dcterms:W3CDTF">2021-05-30T09:52:00Z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0x0101007F7C120C82F357448D2A4D436B5877DB</vt:lpwstr>
  </property>
</Properties>
</file>